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47" w:rsidRPr="008E381F" w:rsidRDefault="006B2847">
      <w:pPr>
        <w:rPr>
          <w:rFonts w:ascii="Times New Roman" w:hAnsi="Times New Roman"/>
          <w:b/>
          <w:sz w:val="40"/>
          <w:szCs w:val="40"/>
        </w:rPr>
      </w:pPr>
      <w:proofErr w:type="gramStart"/>
      <w:r w:rsidRPr="008E381F">
        <w:rPr>
          <w:rFonts w:ascii="Times New Roman" w:hAnsi="Times New Roman"/>
          <w:b/>
          <w:sz w:val="40"/>
          <w:szCs w:val="40"/>
        </w:rPr>
        <w:t>Starting Price Regulatory Commission.</w:t>
      </w:r>
      <w:proofErr w:type="gramEnd"/>
      <w:r w:rsidRPr="008E381F">
        <w:rPr>
          <w:rFonts w:ascii="Times New Roman" w:hAnsi="Times New Roman"/>
          <w:b/>
          <w:sz w:val="40"/>
          <w:szCs w:val="40"/>
        </w:rPr>
        <w:t xml:space="preserve"> The Starting Price – a consultation </w:t>
      </w:r>
    </w:p>
    <w:p w:rsidR="006B2847" w:rsidRDefault="006B2847">
      <w:pPr>
        <w:rPr>
          <w:rFonts w:ascii="Times New Roman" w:hAnsi="Times New Roman"/>
          <w:sz w:val="24"/>
          <w:szCs w:val="24"/>
        </w:rPr>
      </w:pPr>
      <w:r>
        <w:rPr>
          <w:rFonts w:ascii="Times New Roman" w:hAnsi="Times New Roman"/>
          <w:sz w:val="24"/>
          <w:szCs w:val="24"/>
        </w:rPr>
        <w:t xml:space="preserve">The central task of the Starting Price Regulatory Commission (SPRC) is to ensure the integrity of the starting price system (SP). </w:t>
      </w:r>
    </w:p>
    <w:p w:rsidR="006B2847" w:rsidRDefault="006B2847">
      <w:pPr>
        <w:rPr>
          <w:rFonts w:ascii="Times New Roman" w:hAnsi="Times New Roman"/>
          <w:sz w:val="24"/>
          <w:szCs w:val="24"/>
        </w:rPr>
      </w:pPr>
      <w:r>
        <w:rPr>
          <w:rFonts w:ascii="Times New Roman" w:hAnsi="Times New Roman"/>
          <w:sz w:val="24"/>
          <w:szCs w:val="24"/>
        </w:rPr>
        <w:t xml:space="preserve">In the 2015 Grand National, the starting prices of the 39 runners represented an </w:t>
      </w:r>
      <w:proofErr w:type="spellStart"/>
      <w:r>
        <w:rPr>
          <w:rFonts w:ascii="Times New Roman" w:hAnsi="Times New Roman"/>
          <w:sz w:val="24"/>
          <w:szCs w:val="24"/>
        </w:rPr>
        <w:t>overround</w:t>
      </w:r>
      <w:proofErr w:type="spellEnd"/>
      <w:r>
        <w:rPr>
          <w:rFonts w:ascii="Times New Roman" w:hAnsi="Times New Roman"/>
          <w:sz w:val="24"/>
          <w:szCs w:val="24"/>
        </w:rPr>
        <w:t xml:space="preserve"> of 165%.  Allegations were made publicly that off-course bookmakers were manipulating the system to the detriment of punters.  </w:t>
      </w:r>
      <w:r>
        <w:t xml:space="preserve">Some </w:t>
      </w:r>
      <w:r>
        <w:rPr>
          <w:rFonts w:ascii="Times New Roman" w:hAnsi="Times New Roman"/>
          <w:sz w:val="24"/>
          <w:szCs w:val="24"/>
        </w:rPr>
        <w:t>serious allegations were also made that unlawful behaviour was occurring in the on-course market.</w:t>
      </w:r>
    </w:p>
    <w:p w:rsidR="006B2847" w:rsidRDefault="006B2847">
      <w:pPr>
        <w:rPr>
          <w:rFonts w:ascii="Times New Roman" w:hAnsi="Times New Roman"/>
          <w:b/>
          <w:sz w:val="24"/>
          <w:szCs w:val="24"/>
        </w:rPr>
      </w:pPr>
      <w:r>
        <w:rPr>
          <w:rFonts w:ascii="Times New Roman" w:hAnsi="Times New Roman"/>
          <w:sz w:val="24"/>
          <w:szCs w:val="24"/>
        </w:rPr>
        <w:t>None of these allegations has so far been backed by hard evidence. The Starting Price Regulatory Commission invites anyone who has such evidence to produce it as a response to this consultation.</w:t>
      </w:r>
    </w:p>
    <w:p w:rsidR="006B2847" w:rsidRDefault="006B2847">
      <w:pPr>
        <w:rPr>
          <w:rFonts w:ascii="Times New Roman" w:hAnsi="Times New Roman"/>
          <w:sz w:val="24"/>
          <w:szCs w:val="24"/>
        </w:rPr>
      </w:pPr>
      <w:r>
        <w:rPr>
          <w:rFonts w:ascii="Times New Roman" w:hAnsi="Times New Roman"/>
          <w:sz w:val="24"/>
          <w:szCs w:val="24"/>
        </w:rPr>
        <w:t>Besides protecting the integrity of the SP however, the SPRC has a wider role in regard to the SP system. In the words of its memorandum of association it has a duty “</w:t>
      </w:r>
      <w:r w:rsidRPr="00D11858">
        <w:rPr>
          <w:rFonts w:ascii="Times New Roman" w:hAnsi="Times New Roman"/>
          <w:i/>
          <w:sz w:val="24"/>
          <w:szCs w:val="24"/>
        </w:rPr>
        <w:t>to make recommendations as regards the policies and principles by which on-course starting prices…shall be collated and calculated to produce a single, fair and impartial starting price.</w:t>
      </w:r>
      <w:r>
        <w:rPr>
          <w:rFonts w:ascii="Times New Roman" w:hAnsi="Times New Roman"/>
          <w:sz w:val="24"/>
          <w:szCs w:val="24"/>
        </w:rPr>
        <w:t>” It is empowered to make any recommendations to the operators of the SP system which it “</w:t>
      </w:r>
      <w:r w:rsidRPr="00D11858">
        <w:rPr>
          <w:rFonts w:ascii="Times New Roman" w:hAnsi="Times New Roman"/>
          <w:i/>
          <w:sz w:val="24"/>
          <w:szCs w:val="24"/>
        </w:rPr>
        <w:t>shall in its absolute discretion consider appropriate.</w:t>
      </w:r>
      <w:r>
        <w:rPr>
          <w:rFonts w:ascii="Times New Roman" w:hAnsi="Times New Roman"/>
          <w:sz w:val="24"/>
          <w:szCs w:val="24"/>
        </w:rPr>
        <w:t xml:space="preserve">” </w:t>
      </w:r>
    </w:p>
    <w:p w:rsidR="00A31E33" w:rsidRPr="00425419" w:rsidRDefault="006B2847" w:rsidP="00425419">
      <w:pPr>
        <w:rPr>
          <w:rFonts w:ascii="Times New Roman" w:hAnsi="Times New Roman"/>
          <w:sz w:val="24"/>
          <w:szCs w:val="24"/>
        </w:rPr>
      </w:pPr>
      <w:r w:rsidRPr="00425419">
        <w:rPr>
          <w:rFonts w:ascii="Times New Roman" w:hAnsi="Times New Roman"/>
          <w:sz w:val="24"/>
          <w:szCs w:val="24"/>
        </w:rPr>
        <w:t xml:space="preserve">For many years, the SPRC has sought to improve and refine the workings of the SP mechanism. Its conclusions and changes in this regard are set out in successive annual </w:t>
      </w:r>
      <w:proofErr w:type="gramStart"/>
      <w:r w:rsidRPr="00425419">
        <w:rPr>
          <w:rFonts w:ascii="Times New Roman" w:hAnsi="Times New Roman"/>
          <w:sz w:val="24"/>
          <w:szCs w:val="24"/>
        </w:rPr>
        <w:t xml:space="preserve">reports </w:t>
      </w:r>
      <w:r>
        <w:t xml:space="preserve"> </w:t>
      </w:r>
      <w:r w:rsidRPr="00425419">
        <w:rPr>
          <w:rFonts w:ascii="Times New Roman" w:hAnsi="Times New Roman"/>
          <w:sz w:val="24"/>
          <w:szCs w:val="24"/>
        </w:rPr>
        <w:t>(</w:t>
      </w:r>
      <w:proofErr w:type="gramEnd"/>
      <w:r w:rsidR="00CC1E9B">
        <w:fldChar w:fldCharType="begin"/>
      </w:r>
      <w:r w:rsidR="00CC1E9B">
        <w:instrText xml:space="preserve"> HYPERLINK "http://www.thesprc.org" </w:instrText>
      </w:r>
      <w:r w:rsidR="00CC1E9B">
        <w:fldChar w:fldCharType="separate"/>
      </w:r>
      <w:r w:rsidRPr="00425419">
        <w:rPr>
          <w:rStyle w:val="Hyperlink"/>
          <w:rFonts w:ascii="Times New Roman" w:hAnsi="Times New Roman"/>
          <w:sz w:val="24"/>
          <w:szCs w:val="24"/>
        </w:rPr>
        <w:t>www.thesprc.org</w:t>
      </w:r>
      <w:r w:rsidR="00CC1E9B" w:rsidRPr="00425419">
        <w:rPr>
          <w:rStyle w:val="Hyperlink"/>
          <w:rFonts w:ascii="Times New Roman" w:hAnsi="Times New Roman"/>
          <w:sz w:val="24"/>
          <w:szCs w:val="24"/>
        </w:rPr>
        <w:fldChar w:fldCharType="end"/>
      </w:r>
      <w:r w:rsidRPr="00425419">
        <w:rPr>
          <w:rFonts w:ascii="Times New Roman" w:hAnsi="Times New Roman"/>
          <w:sz w:val="24"/>
          <w:szCs w:val="24"/>
        </w:rPr>
        <w:t>). It has made many refinements to improve the system's workings. The current formula for determining the SP is set out</w:t>
      </w:r>
      <w:r w:rsidR="00A31E33" w:rsidRPr="00425419">
        <w:rPr>
          <w:rFonts w:ascii="Times New Roman" w:hAnsi="Times New Roman"/>
          <w:sz w:val="24"/>
          <w:szCs w:val="24"/>
        </w:rPr>
        <w:t xml:space="preserve"> below</w:t>
      </w:r>
      <w:r w:rsidRPr="00425419">
        <w:rPr>
          <w:rFonts w:ascii="Times New Roman" w:hAnsi="Times New Roman"/>
          <w:sz w:val="24"/>
          <w:szCs w:val="24"/>
        </w:rPr>
        <w:t xml:space="preserve"> </w:t>
      </w:r>
    </w:p>
    <w:p w:rsidR="00A31E33" w:rsidRDefault="00A31E33" w:rsidP="00A31E33">
      <w:pPr>
        <w:pStyle w:val="Heading1"/>
        <w:jc w:val="center"/>
        <w:rPr>
          <w:u w:val="single"/>
        </w:rPr>
      </w:pPr>
      <w:bookmarkStart w:id="0" w:name="_Annex"/>
      <w:bookmarkEnd w:id="0"/>
    </w:p>
    <w:p w:rsidR="00A31E33" w:rsidRPr="00792A1C" w:rsidRDefault="00A31E33" w:rsidP="00A31E33">
      <w:pPr>
        <w:pStyle w:val="Heading1"/>
        <w:jc w:val="center"/>
        <w:rPr>
          <w:u w:val="single"/>
        </w:rPr>
      </w:pPr>
      <w:r>
        <w:rPr>
          <w:u w:val="single"/>
        </w:rPr>
        <w:t>Rules for determining the Starting Price (SP)</w:t>
      </w:r>
    </w:p>
    <w:p w:rsidR="00A31E33" w:rsidRPr="00A31E33" w:rsidRDefault="00A31E33" w:rsidP="00A31E33">
      <w:pPr>
        <w:spacing w:before="240" w:after="240" w:line="302" w:lineRule="atLeast"/>
        <w:rPr>
          <w:rFonts w:ascii="Times New Roman" w:hAnsi="Times New Roman"/>
          <w:b/>
          <w:color w:val="000000"/>
          <w:lang w:eastAsia="en-GB"/>
        </w:rPr>
      </w:pPr>
      <w:r w:rsidRPr="00A31E33">
        <w:rPr>
          <w:rFonts w:ascii="Times New Roman" w:hAnsi="Times New Roman"/>
          <w:b/>
          <w:color w:val="000000"/>
          <w:lang w:eastAsia="en-GB"/>
        </w:rPr>
        <w:t xml:space="preserve">The starting price for each horse is the market price at the off generally available to good money on the boards of those bookmakers in a sample whose each-way terms for a given race most closely reflect the </w:t>
      </w:r>
      <w:proofErr w:type="spellStart"/>
      <w:r w:rsidRPr="00A31E33">
        <w:rPr>
          <w:rFonts w:ascii="Times New Roman" w:hAnsi="Times New Roman"/>
          <w:b/>
          <w:color w:val="000000"/>
          <w:lang w:eastAsia="en-GB"/>
        </w:rPr>
        <w:t>each</w:t>
      </w:r>
      <w:proofErr w:type="spellEnd"/>
      <w:r w:rsidRPr="00A31E33">
        <w:rPr>
          <w:rFonts w:ascii="Times New Roman" w:hAnsi="Times New Roman"/>
          <w:b/>
          <w:color w:val="000000"/>
          <w:lang w:eastAsia="en-GB"/>
        </w:rPr>
        <w:t>-way terms on offer for that race in the off-course retail market.</w:t>
      </w:r>
    </w:p>
    <w:p w:rsidR="00A31E33" w:rsidRPr="00A31E33" w:rsidRDefault="00A31E33" w:rsidP="00A31E33">
      <w:pPr>
        <w:spacing w:before="240" w:after="0" w:line="240" w:lineRule="auto"/>
        <w:outlineLvl w:val="2"/>
        <w:rPr>
          <w:rFonts w:ascii="Times New Roman" w:hAnsi="Times New Roman"/>
          <w:b/>
          <w:bCs/>
          <w:color w:val="000000"/>
          <w:sz w:val="24"/>
          <w:szCs w:val="24"/>
          <w:lang w:eastAsia="en-GB"/>
        </w:rPr>
      </w:pPr>
      <w:r w:rsidRPr="00A31E33">
        <w:rPr>
          <w:rFonts w:ascii="Times New Roman" w:hAnsi="Times New Roman"/>
          <w:b/>
          <w:bCs/>
          <w:color w:val="000000"/>
          <w:sz w:val="24"/>
          <w:szCs w:val="24"/>
          <w:lang w:eastAsia="en-GB"/>
        </w:rPr>
        <w:t>a. Decision rule for calculating SP</w:t>
      </w:r>
    </w:p>
    <w:p w:rsidR="00A31E33" w:rsidRPr="00A31E33" w:rsidRDefault="00A31E33" w:rsidP="00A31E33">
      <w:pPr>
        <w:spacing w:before="240" w:after="240" w:line="302" w:lineRule="atLeast"/>
        <w:rPr>
          <w:rFonts w:ascii="Times New Roman" w:hAnsi="Times New Roman"/>
          <w:b/>
          <w:color w:val="000000"/>
          <w:lang w:eastAsia="en-GB"/>
        </w:rPr>
      </w:pPr>
      <w:r w:rsidRPr="00A31E33">
        <w:rPr>
          <w:rFonts w:ascii="Times New Roman" w:hAnsi="Times New Roman"/>
          <w:b/>
          <w:color w:val="000000"/>
          <w:lang w:eastAsia="en-GB"/>
        </w:rPr>
        <w:t>For each horse in a race the prices on offer by all bookmakers in the sample are ordered into a list from longest to shortest. The list is then divided into two equal halves and the SP is the shortest odds available in the half containing the longest odds. The SP or a longer price will have been offered by at least half the bookmakers in the sample.</w:t>
      </w:r>
    </w:p>
    <w:p w:rsidR="00A31E33" w:rsidRPr="00A31E33" w:rsidRDefault="00A31E33" w:rsidP="00A31E33">
      <w:pPr>
        <w:spacing w:before="240" w:after="0" w:line="240" w:lineRule="auto"/>
        <w:outlineLvl w:val="2"/>
        <w:rPr>
          <w:rFonts w:ascii="Times New Roman" w:hAnsi="Times New Roman"/>
          <w:b/>
          <w:bCs/>
          <w:color w:val="000000"/>
          <w:sz w:val="24"/>
          <w:szCs w:val="24"/>
          <w:lang w:eastAsia="en-GB"/>
        </w:rPr>
      </w:pPr>
      <w:r w:rsidRPr="00A31E33">
        <w:rPr>
          <w:rFonts w:ascii="Times New Roman" w:hAnsi="Times New Roman"/>
          <w:b/>
          <w:bCs/>
          <w:color w:val="000000"/>
          <w:sz w:val="24"/>
          <w:szCs w:val="24"/>
          <w:lang w:eastAsia="en-GB"/>
        </w:rPr>
        <w:t>b. Selected definitions</w:t>
      </w:r>
    </w:p>
    <w:p w:rsidR="00A31E33" w:rsidRPr="00A31E33" w:rsidRDefault="00A31E33" w:rsidP="00A31E33">
      <w:pPr>
        <w:spacing w:before="216" w:after="0" w:line="302" w:lineRule="atLeast"/>
        <w:outlineLvl w:val="4"/>
        <w:rPr>
          <w:rFonts w:ascii="Times New Roman" w:hAnsi="Times New Roman"/>
          <w:b/>
          <w:color w:val="000000"/>
          <w:sz w:val="24"/>
          <w:szCs w:val="24"/>
          <w:lang w:eastAsia="en-GB"/>
        </w:rPr>
      </w:pPr>
      <w:proofErr w:type="spellStart"/>
      <w:proofErr w:type="gramStart"/>
      <w:r w:rsidRPr="00A31E33">
        <w:rPr>
          <w:rFonts w:ascii="Times New Roman" w:hAnsi="Times New Roman"/>
          <w:b/>
          <w:color w:val="000000"/>
          <w:sz w:val="24"/>
          <w:szCs w:val="24"/>
          <w:lang w:eastAsia="en-GB"/>
        </w:rPr>
        <w:t>i</w:t>
      </w:r>
      <w:proofErr w:type="spellEnd"/>
      <w:proofErr w:type="gramEnd"/>
      <w:r w:rsidRPr="00A31E33">
        <w:rPr>
          <w:rFonts w:ascii="Times New Roman" w:hAnsi="Times New Roman"/>
          <w:b/>
          <w:color w:val="000000"/>
          <w:sz w:val="24"/>
          <w:szCs w:val="24"/>
          <w:lang w:eastAsia="en-GB"/>
        </w:rPr>
        <w:t xml:space="preserve"> Bookmaker</w:t>
      </w:r>
    </w:p>
    <w:p w:rsidR="00A31E33" w:rsidRPr="00A31E33" w:rsidRDefault="00A31E33" w:rsidP="00A31E33">
      <w:pPr>
        <w:spacing w:before="240" w:after="240" w:line="302" w:lineRule="atLeast"/>
        <w:rPr>
          <w:rFonts w:ascii="Times New Roman" w:hAnsi="Times New Roman"/>
          <w:b/>
          <w:color w:val="000000"/>
          <w:lang w:eastAsia="en-GB"/>
        </w:rPr>
      </w:pPr>
      <w:r w:rsidRPr="00A31E33">
        <w:rPr>
          <w:rFonts w:ascii="Times New Roman" w:hAnsi="Times New Roman"/>
          <w:b/>
          <w:color w:val="000000"/>
          <w:lang w:eastAsia="en-GB"/>
        </w:rPr>
        <w:t xml:space="preserve">A bookmaker is defined as an on-course bookmaker betting in accordance with the Gambling Commission’s Licence Conditions and Codes of Practice. For the purpose of SP sample </w:t>
      </w:r>
      <w:r w:rsidRPr="00A31E33">
        <w:rPr>
          <w:rFonts w:ascii="Times New Roman" w:hAnsi="Times New Roman"/>
          <w:b/>
          <w:color w:val="000000"/>
          <w:lang w:eastAsia="en-GB"/>
        </w:rPr>
        <w:lastRenderedPageBreak/>
        <w:t>selection, these rules categorise bookmakers as SP Qualified or Non-Criteria. A SP Qualified bookmaker displays prices against every runner for at least ten minutes before the scheduled off time of each race and continues to do so up to the off. A Non-Criteria bookmaker does not display prices in this way.</w:t>
      </w:r>
    </w:p>
    <w:p w:rsidR="00A31E33" w:rsidRPr="00A31E33" w:rsidRDefault="00A31E33" w:rsidP="00A31E33">
      <w:pPr>
        <w:spacing w:before="216" w:after="0" w:line="302" w:lineRule="atLeast"/>
        <w:outlineLvl w:val="4"/>
        <w:rPr>
          <w:rFonts w:ascii="Times New Roman" w:hAnsi="Times New Roman"/>
          <w:b/>
          <w:color w:val="000000"/>
          <w:sz w:val="24"/>
          <w:szCs w:val="24"/>
          <w:lang w:eastAsia="en-GB"/>
        </w:rPr>
      </w:pPr>
      <w:proofErr w:type="gramStart"/>
      <w:r w:rsidRPr="00A31E33">
        <w:rPr>
          <w:rFonts w:ascii="Times New Roman" w:hAnsi="Times New Roman"/>
          <w:b/>
          <w:color w:val="000000"/>
          <w:sz w:val="24"/>
          <w:szCs w:val="24"/>
          <w:lang w:eastAsia="en-GB"/>
        </w:rPr>
        <w:t>ii</w:t>
      </w:r>
      <w:proofErr w:type="gramEnd"/>
      <w:r w:rsidRPr="00A31E33">
        <w:rPr>
          <w:rFonts w:ascii="Times New Roman" w:hAnsi="Times New Roman"/>
          <w:b/>
          <w:color w:val="000000"/>
          <w:sz w:val="24"/>
          <w:szCs w:val="24"/>
          <w:lang w:eastAsia="en-GB"/>
        </w:rPr>
        <w:t xml:space="preserve"> Good money</w:t>
      </w:r>
    </w:p>
    <w:p w:rsidR="00A31E33" w:rsidRPr="00A31E33" w:rsidRDefault="00A31E33" w:rsidP="00A31E33">
      <w:pPr>
        <w:spacing w:before="240" w:after="240" w:line="302" w:lineRule="atLeast"/>
        <w:rPr>
          <w:rFonts w:ascii="Times New Roman" w:hAnsi="Times New Roman"/>
          <w:b/>
          <w:color w:val="000000"/>
          <w:lang w:eastAsia="en-GB"/>
        </w:rPr>
      </w:pPr>
      <w:r w:rsidRPr="00A31E33">
        <w:rPr>
          <w:rFonts w:ascii="Times New Roman" w:hAnsi="Times New Roman"/>
          <w:b/>
          <w:color w:val="000000"/>
          <w:lang w:eastAsia="en-GB"/>
        </w:rPr>
        <w:t>Generally that offered by a Starting Price Qualified Bookmaker who, in the judgment of the SP Validator following consultation with the Betting Operator, is prepared to lay a single bet to lose at least £500 on each horse in a scheduled race at that meeting.</w:t>
      </w:r>
    </w:p>
    <w:p w:rsidR="00A31E33" w:rsidRPr="00A31E33" w:rsidRDefault="00A31E33" w:rsidP="00A31E33">
      <w:pPr>
        <w:spacing w:before="240" w:after="0" w:line="240" w:lineRule="auto"/>
        <w:outlineLvl w:val="2"/>
        <w:rPr>
          <w:rFonts w:ascii="Times New Roman" w:hAnsi="Times New Roman"/>
          <w:b/>
          <w:bCs/>
          <w:color w:val="000000"/>
          <w:sz w:val="24"/>
          <w:szCs w:val="24"/>
          <w:lang w:eastAsia="en-GB"/>
        </w:rPr>
      </w:pPr>
      <w:r w:rsidRPr="00A31E33">
        <w:rPr>
          <w:rFonts w:ascii="Times New Roman" w:hAnsi="Times New Roman"/>
          <w:b/>
          <w:bCs/>
          <w:color w:val="000000"/>
          <w:sz w:val="24"/>
          <w:szCs w:val="24"/>
          <w:lang w:eastAsia="en-GB"/>
        </w:rPr>
        <w:t>c. Each-way terms</w:t>
      </w:r>
    </w:p>
    <w:p w:rsidR="00A31E33" w:rsidRDefault="00A31E33" w:rsidP="00A31E33">
      <w:pPr>
        <w:spacing w:before="240" w:after="240" w:line="302" w:lineRule="atLeast"/>
        <w:rPr>
          <w:rFonts w:ascii="Times New Roman" w:hAnsi="Times New Roman"/>
          <w:b/>
          <w:color w:val="000000"/>
          <w:lang w:eastAsia="en-GB"/>
        </w:rPr>
      </w:pPr>
      <w:r w:rsidRPr="00A31E33">
        <w:rPr>
          <w:rFonts w:ascii="Times New Roman" w:hAnsi="Times New Roman"/>
          <w:b/>
          <w:color w:val="000000"/>
          <w:lang w:eastAsia="en-GB"/>
        </w:rPr>
        <w:t>The sample is selected (see below) partly on the basis of each-way terms offered. Customary each-way terms are:</w:t>
      </w:r>
    </w:p>
    <w:p w:rsidR="00746C13" w:rsidRPr="00A31E33" w:rsidRDefault="00746C13" w:rsidP="00A31E33">
      <w:pPr>
        <w:spacing w:before="240" w:after="240" w:line="302" w:lineRule="atLeast"/>
        <w:rPr>
          <w:rFonts w:ascii="Times New Roman" w:hAnsi="Times New Roman"/>
          <w:b/>
          <w:color w:val="000000"/>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735"/>
        <w:gridCol w:w="2085"/>
      </w:tblGrid>
      <w:tr w:rsidR="00A31E33" w:rsidRPr="00A31E33" w:rsidTr="0025738B">
        <w:trPr>
          <w:trHeight w:val="460"/>
        </w:trPr>
        <w:tc>
          <w:tcPr>
            <w:tcW w:w="4219" w:type="dxa"/>
            <w:vAlign w:val="center"/>
          </w:tcPr>
          <w:p w:rsidR="00A31E33" w:rsidRPr="00A31E33" w:rsidRDefault="00A31E33" w:rsidP="0025738B">
            <w:pPr>
              <w:pStyle w:val="ListParagraph"/>
              <w:keepNext/>
              <w:keepLines/>
              <w:spacing w:after="0" w:line="240" w:lineRule="auto"/>
              <w:ind w:left="0"/>
              <w:jc w:val="center"/>
              <w:rPr>
                <w:rFonts w:ascii="Times New Roman" w:hAnsi="Times New Roman"/>
                <w:b/>
                <w:sz w:val="24"/>
                <w:szCs w:val="24"/>
              </w:rPr>
            </w:pPr>
            <w:r w:rsidRPr="00A31E33">
              <w:rPr>
                <w:rFonts w:ascii="Times New Roman" w:hAnsi="Times New Roman"/>
                <w:b/>
                <w:sz w:val="24"/>
                <w:szCs w:val="24"/>
              </w:rPr>
              <w:t>RACE TYPE &amp; NUMBER OF RUNNERS</w:t>
            </w:r>
          </w:p>
        </w:tc>
        <w:tc>
          <w:tcPr>
            <w:tcW w:w="2735" w:type="dxa"/>
            <w:vAlign w:val="center"/>
          </w:tcPr>
          <w:p w:rsidR="00A31E33" w:rsidRPr="00A31E33" w:rsidRDefault="00A31E33" w:rsidP="0025738B">
            <w:pPr>
              <w:pStyle w:val="ListParagraph"/>
              <w:keepNext/>
              <w:keepLines/>
              <w:spacing w:after="0" w:line="240" w:lineRule="auto"/>
              <w:ind w:left="0"/>
              <w:jc w:val="center"/>
              <w:rPr>
                <w:rFonts w:ascii="Times New Roman" w:hAnsi="Times New Roman"/>
                <w:b/>
                <w:sz w:val="24"/>
                <w:szCs w:val="24"/>
              </w:rPr>
            </w:pPr>
            <w:r w:rsidRPr="00A31E33">
              <w:rPr>
                <w:rFonts w:ascii="Times New Roman" w:hAnsi="Times New Roman"/>
                <w:b/>
                <w:sz w:val="24"/>
                <w:szCs w:val="24"/>
              </w:rPr>
              <w:t>FRACTION OF WIN ODDS</w:t>
            </w:r>
          </w:p>
        </w:tc>
        <w:tc>
          <w:tcPr>
            <w:tcW w:w="2085" w:type="dxa"/>
            <w:vAlign w:val="center"/>
          </w:tcPr>
          <w:p w:rsidR="00A31E33" w:rsidRPr="00A31E33" w:rsidRDefault="00A31E33" w:rsidP="0025738B">
            <w:pPr>
              <w:pStyle w:val="ListParagraph"/>
              <w:keepNext/>
              <w:keepLines/>
              <w:spacing w:after="0" w:line="240" w:lineRule="auto"/>
              <w:ind w:left="0"/>
              <w:jc w:val="center"/>
              <w:rPr>
                <w:rFonts w:ascii="Times New Roman" w:hAnsi="Times New Roman"/>
                <w:b/>
                <w:sz w:val="24"/>
                <w:szCs w:val="24"/>
              </w:rPr>
            </w:pPr>
            <w:r w:rsidRPr="00A31E33">
              <w:rPr>
                <w:rFonts w:ascii="Times New Roman" w:hAnsi="Times New Roman"/>
                <w:b/>
                <w:sz w:val="24"/>
                <w:szCs w:val="24"/>
              </w:rPr>
              <w:t>PLACES</w:t>
            </w:r>
          </w:p>
        </w:tc>
      </w:tr>
      <w:tr w:rsidR="00A31E33" w:rsidRPr="00A31E33" w:rsidTr="0025738B">
        <w:trPr>
          <w:trHeight w:val="460"/>
        </w:trPr>
        <w:tc>
          <w:tcPr>
            <w:tcW w:w="4219"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All races with less than 5 runners</w:t>
            </w:r>
          </w:p>
        </w:tc>
        <w:tc>
          <w:tcPr>
            <w:tcW w:w="2735" w:type="dxa"/>
            <w:vAlign w:val="center"/>
          </w:tcPr>
          <w:p w:rsidR="00A31E33" w:rsidRPr="00A31E33" w:rsidRDefault="00A31E33" w:rsidP="0025738B">
            <w:pPr>
              <w:pStyle w:val="ListParagraph"/>
              <w:keepNext/>
              <w:keepLines/>
              <w:spacing w:after="0" w:line="240" w:lineRule="auto"/>
              <w:ind w:left="0"/>
              <w:jc w:val="center"/>
              <w:rPr>
                <w:rFonts w:ascii="Times New Roman" w:hAnsi="Times New Roman"/>
                <w:b/>
                <w:sz w:val="24"/>
                <w:szCs w:val="24"/>
              </w:rPr>
            </w:pPr>
            <w:r w:rsidRPr="00A31E33">
              <w:rPr>
                <w:rFonts w:ascii="Times New Roman" w:hAnsi="Times New Roman"/>
                <w:b/>
                <w:sz w:val="24"/>
                <w:szCs w:val="24"/>
              </w:rPr>
              <w:t>n/a</w:t>
            </w:r>
          </w:p>
        </w:tc>
        <w:tc>
          <w:tcPr>
            <w:tcW w:w="2085"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No places offered</w:t>
            </w:r>
          </w:p>
        </w:tc>
      </w:tr>
      <w:tr w:rsidR="00A31E33" w:rsidRPr="00A31E33" w:rsidTr="0025738B">
        <w:trPr>
          <w:trHeight w:val="460"/>
        </w:trPr>
        <w:tc>
          <w:tcPr>
            <w:tcW w:w="4219"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All races with 5,6 or 7 runners</w:t>
            </w:r>
          </w:p>
        </w:tc>
        <w:tc>
          <w:tcPr>
            <w:tcW w:w="2735" w:type="dxa"/>
            <w:vAlign w:val="center"/>
          </w:tcPr>
          <w:p w:rsidR="00A31E33" w:rsidRPr="00A31E33" w:rsidRDefault="00A31E33" w:rsidP="0025738B">
            <w:pPr>
              <w:pStyle w:val="ListParagraph"/>
              <w:keepNext/>
              <w:keepLines/>
              <w:spacing w:after="0" w:line="240" w:lineRule="auto"/>
              <w:ind w:left="0"/>
              <w:jc w:val="center"/>
              <w:rPr>
                <w:rFonts w:ascii="Times New Roman" w:hAnsi="Times New Roman"/>
                <w:b/>
                <w:sz w:val="24"/>
                <w:szCs w:val="24"/>
              </w:rPr>
            </w:pPr>
            <w:r w:rsidRPr="00A31E33">
              <w:rPr>
                <w:rFonts w:ascii="Times New Roman" w:hAnsi="Times New Roman"/>
                <w:b/>
                <w:sz w:val="24"/>
                <w:szCs w:val="24"/>
              </w:rPr>
              <w:t>1/4</w:t>
            </w:r>
          </w:p>
        </w:tc>
        <w:tc>
          <w:tcPr>
            <w:tcW w:w="2085"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1</w:t>
            </w:r>
            <w:r w:rsidRPr="00A31E33">
              <w:rPr>
                <w:rFonts w:ascii="Times New Roman" w:hAnsi="Times New Roman"/>
                <w:b/>
                <w:sz w:val="24"/>
                <w:szCs w:val="24"/>
                <w:vertAlign w:val="superscript"/>
              </w:rPr>
              <w:t>st</w:t>
            </w:r>
            <w:r w:rsidRPr="00A31E33">
              <w:rPr>
                <w:rFonts w:ascii="Times New Roman" w:hAnsi="Times New Roman"/>
                <w:b/>
                <w:sz w:val="24"/>
                <w:szCs w:val="24"/>
              </w:rPr>
              <w:t xml:space="preserve"> &amp; 2</w:t>
            </w:r>
            <w:r w:rsidRPr="00A31E33">
              <w:rPr>
                <w:rFonts w:ascii="Times New Roman" w:hAnsi="Times New Roman"/>
                <w:b/>
                <w:sz w:val="24"/>
                <w:szCs w:val="24"/>
                <w:vertAlign w:val="superscript"/>
              </w:rPr>
              <w:t>nd</w:t>
            </w:r>
          </w:p>
        </w:tc>
      </w:tr>
      <w:tr w:rsidR="00A31E33" w:rsidRPr="00A31E33" w:rsidTr="0025738B">
        <w:trPr>
          <w:trHeight w:val="460"/>
        </w:trPr>
        <w:tc>
          <w:tcPr>
            <w:tcW w:w="4219"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All races with 8 or more runners except those listed below in this table</w:t>
            </w:r>
          </w:p>
        </w:tc>
        <w:tc>
          <w:tcPr>
            <w:tcW w:w="2735" w:type="dxa"/>
            <w:vAlign w:val="center"/>
          </w:tcPr>
          <w:p w:rsidR="00A31E33" w:rsidRPr="00A31E33" w:rsidRDefault="00A31E33" w:rsidP="0025738B">
            <w:pPr>
              <w:pStyle w:val="ListParagraph"/>
              <w:keepNext/>
              <w:keepLines/>
              <w:spacing w:after="0" w:line="240" w:lineRule="auto"/>
              <w:ind w:left="0"/>
              <w:jc w:val="center"/>
              <w:rPr>
                <w:rFonts w:ascii="Times New Roman" w:hAnsi="Times New Roman"/>
                <w:b/>
                <w:sz w:val="24"/>
                <w:szCs w:val="24"/>
              </w:rPr>
            </w:pPr>
            <w:r w:rsidRPr="00A31E33">
              <w:rPr>
                <w:rFonts w:ascii="Times New Roman" w:hAnsi="Times New Roman"/>
                <w:b/>
                <w:sz w:val="24"/>
                <w:szCs w:val="24"/>
              </w:rPr>
              <w:t>1/5</w:t>
            </w:r>
          </w:p>
        </w:tc>
        <w:tc>
          <w:tcPr>
            <w:tcW w:w="2085"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1</w:t>
            </w:r>
            <w:r w:rsidRPr="00A31E33">
              <w:rPr>
                <w:rFonts w:ascii="Times New Roman" w:hAnsi="Times New Roman"/>
                <w:b/>
                <w:sz w:val="24"/>
                <w:szCs w:val="24"/>
                <w:vertAlign w:val="superscript"/>
              </w:rPr>
              <w:t>st</w:t>
            </w:r>
            <w:r w:rsidRPr="00A31E33">
              <w:rPr>
                <w:rFonts w:ascii="Times New Roman" w:hAnsi="Times New Roman"/>
                <w:b/>
                <w:sz w:val="24"/>
                <w:szCs w:val="24"/>
              </w:rPr>
              <w:t>, 2</w:t>
            </w:r>
            <w:r w:rsidRPr="00A31E33">
              <w:rPr>
                <w:rFonts w:ascii="Times New Roman" w:hAnsi="Times New Roman"/>
                <w:b/>
                <w:sz w:val="24"/>
                <w:szCs w:val="24"/>
                <w:vertAlign w:val="superscript"/>
              </w:rPr>
              <w:t xml:space="preserve">nd </w:t>
            </w:r>
            <w:r w:rsidRPr="00A31E33">
              <w:rPr>
                <w:rFonts w:ascii="Times New Roman" w:hAnsi="Times New Roman"/>
                <w:b/>
                <w:sz w:val="24"/>
                <w:szCs w:val="24"/>
              </w:rPr>
              <w:t>&amp; 3</w:t>
            </w:r>
            <w:r w:rsidRPr="00A31E33">
              <w:rPr>
                <w:rFonts w:ascii="Times New Roman" w:hAnsi="Times New Roman"/>
                <w:b/>
                <w:sz w:val="24"/>
                <w:szCs w:val="24"/>
                <w:vertAlign w:val="superscript"/>
              </w:rPr>
              <w:t>rd</w:t>
            </w:r>
          </w:p>
        </w:tc>
      </w:tr>
      <w:tr w:rsidR="00A31E33" w:rsidRPr="00A31E33" w:rsidTr="0025738B">
        <w:trPr>
          <w:trHeight w:val="460"/>
        </w:trPr>
        <w:tc>
          <w:tcPr>
            <w:tcW w:w="4219"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Handicaps, Nursery and Rated Stakes Handicap races with 12 to 15 runners</w:t>
            </w:r>
          </w:p>
        </w:tc>
        <w:tc>
          <w:tcPr>
            <w:tcW w:w="2735" w:type="dxa"/>
            <w:vAlign w:val="center"/>
          </w:tcPr>
          <w:p w:rsidR="00A31E33" w:rsidRPr="00A31E33" w:rsidRDefault="00A31E33" w:rsidP="0025738B">
            <w:pPr>
              <w:pStyle w:val="ListParagraph"/>
              <w:keepNext/>
              <w:keepLines/>
              <w:spacing w:after="0" w:line="240" w:lineRule="auto"/>
              <w:ind w:left="0"/>
              <w:jc w:val="center"/>
              <w:rPr>
                <w:rFonts w:ascii="Times New Roman" w:hAnsi="Times New Roman"/>
                <w:b/>
                <w:sz w:val="24"/>
                <w:szCs w:val="24"/>
              </w:rPr>
            </w:pPr>
            <w:r w:rsidRPr="00A31E33">
              <w:rPr>
                <w:rFonts w:ascii="Times New Roman" w:hAnsi="Times New Roman"/>
                <w:b/>
                <w:sz w:val="24"/>
                <w:szCs w:val="24"/>
              </w:rPr>
              <w:t>1/4</w:t>
            </w:r>
          </w:p>
        </w:tc>
        <w:tc>
          <w:tcPr>
            <w:tcW w:w="2085"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1</w:t>
            </w:r>
            <w:r w:rsidRPr="00A31E33">
              <w:rPr>
                <w:rFonts w:ascii="Times New Roman" w:hAnsi="Times New Roman"/>
                <w:b/>
                <w:sz w:val="24"/>
                <w:szCs w:val="24"/>
                <w:vertAlign w:val="superscript"/>
              </w:rPr>
              <w:t>st</w:t>
            </w:r>
            <w:r w:rsidRPr="00A31E33">
              <w:rPr>
                <w:rFonts w:ascii="Times New Roman" w:hAnsi="Times New Roman"/>
                <w:b/>
                <w:sz w:val="24"/>
                <w:szCs w:val="24"/>
              </w:rPr>
              <w:t>, 2</w:t>
            </w:r>
            <w:r w:rsidRPr="00A31E33">
              <w:rPr>
                <w:rFonts w:ascii="Times New Roman" w:hAnsi="Times New Roman"/>
                <w:b/>
                <w:sz w:val="24"/>
                <w:szCs w:val="24"/>
                <w:vertAlign w:val="superscript"/>
              </w:rPr>
              <w:t xml:space="preserve">nd </w:t>
            </w:r>
            <w:r w:rsidRPr="00A31E33">
              <w:rPr>
                <w:rFonts w:ascii="Times New Roman" w:hAnsi="Times New Roman"/>
                <w:b/>
                <w:sz w:val="24"/>
                <w:szCs w:val="24"/>
              </w:rPr>
              <w:t>&amp; 3</w:t>
            </w:r>
            <w:r w:rsidRPr="00A31E33">
              <w:rPr>
                <w:rFonts w:ascii="Times New Roman" w:hAnsi="Times New Roman"/>
                <w:b/>
                <w:sz w:val="24"/>
                <w:szCs w:val="24"/>
                <w:vertAlign w:val="superscript"/>
              </w:rPr>
              <w:t>rd</w:t>
            </w:r>
          </w:p>
        </w:tc>
      </w:tr>
      <w:tr w:rsidR="00A31E33" w:rsidRPr="00A31E33" w:rsidTr="0025738B">
        <w:trPr>
          <w:trHeight w:val="460"/>
        </w:trPr>
        <w:tc>
          <w:tcPr>
            <w:tcW w:w="4219"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Handicaps, Nursery and Rated Stakes Handicap races with 16 or more runners</w:t>
            </w:r>
          </w:p>
        </w:tc>
        <w:tc>
          <w:tcPr>
            <w:tcW w:w="2735" w:type="dxa"/>
            <w:vAlign w:val="center"/>
          </w:tcPr>
          <w:p w:rsidR="00A31E33" w:rsidRPr="00A31E33" w:rsidRDefault="00A31E33" w:rsidP="0025738B">
            <w:pPr>
              <w:pStyle w:val="ListParagraph"/>
              <w:keepNext/>
              <w:keepLines/>
              <w:spacing w:after="0" w:line="240" w:lineRule="auto"/>
              <w:ind w:left="0"/>
              <w:jc w:val="center"/>
              <w:rPr>
                <w:rFonts w:ascii="Times New Roman" w:hAnsi="Times New Roman"/>
                <w:b/>
                <w:sz w:val="24"/>
                <w:szCs w:val="24"/>
              </w:rPr>
            </w:pPr>
            <w:r w:rsidRPr="00A31E33">
              <w:rPr>
                <w:rFonts w:ascii="Times New Roman" w:hAnsi="Times New Roman"/>
                <w:b/>
                <w:sz w:val="24"/>
                <w:szCs w:val="24"/>
              </w:rPr>
              <w:t>1/4</w:t>
            </w:r>
          </w:p>
        </w:tc>
        <w:tc>
          <w:tcPr>
            <w:tcW w:w="2085" w:type="dxa"/>
            <w:vAlign w:val="center"/>
          </w:tcPr>
          <w:p w:rsidR="00A31E33" w:rsidRPr="00A31E33" w:rsidRDefault="00A31E33" w:rsidP="0025738B">
            <w:pPr>
              <w:pStyle w:val="ListParagraph"/>
              <w:keepNext/>
              <w:keepLines/>
              <w:spacing w:after="0" w:line="240" w:lineRule="auto"/>
              <w:ind w:left="0"/>
              <w:rPr>
                <w:rFonts w:ascii="Times New Roman" w:hAnsi="Times New Roman"/>
                <w:b/>
                <w:sz w:val="24"/>
                <w:szCs w:val="24"/>
              </w:rPr>
            </w:pPr>
            <w:r w:rsidRPr="00A31E33">
              <w:rPr>
                <w:rFonts w:ascii="Times New Roman" w:hAnsi="Times New Roman"/>
                <w:b/>
                <w:sz w:val="24"/>
                <w:szCs w:val="24"/>
              </w:rPr>
              <w:t>1</w:t>
            </w:r>
            <w:r w:rsidRPr="00A31E33">
              <w:rPr>
                <w:rFonts w:ascii="Times New Roman" w:hAnsi="Times New Roman"/>
                <w:b/>
                <w:sz w:val="24"/>
                <w:szCs w:val="24"/>
                <w:vertAlign w:val="superscript"/>
              </w:rPr>
              <w:t>st</w:t>
            </w:r>
            <w:r w:rsidRPr="00A31E33">
              <w:rPr>
                <w:rFonts w:ascii="Times New Roman" w:hAnsi="Times New Roman"/>
                <w:b/>
                <w:sz w:val="24"/>
                <w:szCs w:val="24"/>
              </w:rPr>
              <w:t>, 2</w:t>
            </w:r>
            <w:r w:rsidRPr="00A31E33">
              <w:rPr>
                <w:rFonts w:ascii="Times New Roman" w:hAnsi="Times New Roman"/>
                <w:b/>
                <w:sz w:val="24"/>
                <w:szCs w:val="24"/>
                <w:vertAlign w:val="superscript"/>
              </w:rPr>
              <w:t xml:space="preserve">nd </w:t>
            </w:r>
            <w:r w:rsidRPr="00A31E33">
              <w:rPr>
                <w:rFonts w:ascii="Times New Roman" w:hAnsi="Times New Roman"/>
                <w:b/>
                <w:sz w:val="24"/>
                <w:szCs w:val="24"/>
              </w:rPr>
              <w:t>, 3</w:t>
            </w:r>
            <w:r w:rsidRPr="00A31E33">
              <w:rPr>
                <w:rFonts w:ascii="Times New Roman" w:hAnsi="Times New Roman"/>
                <w:b/>
                <w:sz w:val="24"/>
                <w:szCs w:val="24"/>
                <w:vertAlign w:val="superscript"/>
              </w:rPr>
              <w:t>rd</w:t>
            </w:r>
            <w:r w:rsidRPr="00A31E33">
              <w:rPr>
                <w:rFonts w:ascii="Times New Roman" w:hAnsi="Times New Roman"/>
                <w:b/>
                <w:sz w:val="24"/>
                <w:szCs w:val="24"/>
              </w:rPr>
              <w:t xml:space="preserve"> &amp; 4</w:t>
            </w:r>
            <w:r w:rsidRPr="00A31E33">
              <w:rPr>
                <w:rFonts w:ascii="Times New Roman" w:hAnsi="Times New Roman"/>
                <w:b/>
                <w:sz w:val="24"/>
                <w:szCs w:val="24"/>
                <w:vertAlign w:val="superscript"/>
              </w:rPr>
              <w:t>th</w:t>
            </w:r>
          </w:p>
        </w:tc>
      </w:tr>
    </w:tbl>
    <w:p w:rsidR="00A31E33" w:rsidRPr="00A31E33" w:rsidRDefault="00A31E33" w:rsidP="00A31E33">
      <w:pPr>
        <w:spacing w:before="240" w:after="240" w:line="302" w:lineRule="atLeast"/>
        <w:rPr>
          <w:rFonts w:ascii="Times New Roman" w:hAnsi="Times New Roman"/>
          <w:b/>
          <w:color w:val="000000"/>
          <w:lang w:eastAsia="en-GB"/>
        </w:rPr>
      </w:pPr>
    </w:p>
    <w:p w:rsidR="00A31E33" w:rsidRPr="00A31E33" w:rsidRDefault="00A31E33" w:rsidP="00A31E33">
      <w:pPr>
        <w:spacing w:before="240" w:after="240" w:line="302" w:lineRule="atLeast"/>
        <w:rPr>
          <w:rFonts w:ascii="Times New Roman" w:hAnsi="Times New Roman"/>
          <w:b/>
          <w:color w:val="000000"/>
          <w:lang w:eastAsia="en-GB"/>
        </w:rPr>
      </w:pPr>
      <w:r w:rsidRPr="00A31E33">
        <w:rPr>
          <w:rFonts w:ascii="Times New Roman" w:hAnsi="Times New Roman"/>
          <w:b/>
          <w:bCs/>
          <w:color w:val="000000"/>
          <w:lang w:eastAsia="en-GB"/>
        </w:rPr>
        <w:t>Criteria</w:t>
      </w:r>
      <w:r w:rsidRPr="00A31E33">
        <w:rPr>
          <w:rFonts w:ascii="Times New Roman" w:hAnsi="Times New Roman"/>
          <w:b/>
          <w:color w:val="000000"/>
          <w:lang w:eastAsia="en-GB"/>
        </w:rPr>
        <w:t> each-way terms offer 1/5 of the odds in Handicaps, Nursery and Rated Stakes Handicaps (first four places) in races with 16-21 runners.</w:t>
      </w:r>
    </w:p>
    <w:p w:rsidR="00A31E33" w:rsidRPr="00A31E33" w:rsidRDefault="00A31E33" w:rsidP="00A31E33">
      <w:pPr>
        <w:spacing w:before="240" w:after="0" w:line="240" w:lineRule="auto"/>
        <w:outlineLvl w:val="2"/>
        <w:rPr>
          <w:rFonts w:ascii="Times New Roman" w:hAnsi="Times New Roman"/>
          <w:b/>
          <w:bCs/>
          <w:color w:val="000000"/>
          <w:sz w:val="24"/>
          <w:szCs w:val="24"/>
          <w:lang w:eastAsia="en-GB"/>
        </w:rPr>
      </w:pPr>
      <w:r w:rsidRPr="00A31E33">
        <w:rPr>
          <w:rFonts w:ascii="Times New Roman" w:hAnsi="Times New Roman"/>
          <w:b/>
          <w:bCs/>
          <w:color w:val="000000"/>
          <w:sz w:val="24"/>
          <w:szCs w:val="24"/>
          <w:lang w:eastAsia="en-GB"/>
        </w:rPr>
        <w:t>d. Sample selection</w:t>
      </w:r>
    </w:p>
    <w:p w:rsidR="00A31E33" w:rsidRPr="00A31E33" w:rsidRDefault="00A31E33" w:rsidP="00A31E33">
      <w:pPr>
        <w:spacing w:before="240" w:after="240" w:line="302" w:lineRule="atLeast"/>
        <w:rPr>
          <w:rFonts w:ascii="Times New Roman" w:hAnsi="Times New Roman"/>
          <w:b/>
          <w:color w:val="000000"/>
          <w:lang w:eastAsia="en-GB"/>
        </w:rPr>
      </w:pPr>
      <w:r w:rsidRPr="00A31E33">
        <w:rPr>
          <w:rFonts w:ascii="Times New Roman" w:hAnsi="Times New Roman"/>
          <w:b/>
          <w:color w:val="000000"/>
          <w:lang w:eastAsia="en-GB"/>
        </w:rPr>
        <w:t>The maximum sample size is 24 and the normal minimum is 6. If there are fewer bookmakers available, as often occurs at winter all weather meetings, the minimum sample size can be lower, but never less than 3. The sample is selected in the following order or precedence:</w:t>
      </w:r>
    </w:p>
    <w:p w:rsidR="00A31E33" w:rsidRPr="00A31E33" w:rsidRDefault="00A31E33" w:rsidP="00A31E33">
      <w:pPr>
        <w:numPr>
          <w:ilvl w:val="0"/>
          <w:numId w:val="9"/>
        </w:numPr>
        <w:spacing w:before="100" w:beforeAutospacing="1" w:after="100" w:afterAutospacing="1" w:line="302" w:lineRule="atLeast"/>
        <w:ind w:left="1200"/>
        <w:rPr>
          <w:rFonts w:ascii="Times New Roman" w:hAnsi="Times New Roman"/>
          <w:b/>
          <w:color w:val="000000"/>
          <w:lang w:eastAsia="en-GB"/>
        </w:rPr>
      </w:pPr>
      <w:r w:rsidRPr="00A31E33">
        <w:rPr>
          <w:rFonts w:ascii="Times New Roman" w:hAnsi="Times New Roman"/>
          <w:b/>
          <w:color w:val="000000"/>
          <w:lang w:eastAsia="en-GB"/>
        </w:rPr>
        <w:t xml:space="preserve">SP qualified bookmakers offering customary </w:t>
      </w:r>
      <w:proofErr w:type="spellStart"/>
      <w:r w:rsidRPr="00A31E33">
        <w:rPr>
          <w:rFonts w:ascii="Times New Roman" w:hAnsi="Times New Roman"/>
          <w:b/>
          <w:color w:val="000000"/>
          <w:lang w:eastAsia="en-GB"/>
        </w:rPr>
        <w:t>eachway</w:t>
      </w:r>
      <w:proofErr w:type="spellEnd"/>
      <w:r w:rsidRPr="00A31E33">
        <w:rPr>
          <w:rFonts w:ascii="Times New Roman" w:hAnsi="Times New Roman"/>
          <w:b/>
          <w:color w:val="000000"/>
          <w:lang w:eastAsia="en-GB"/>
        </w:rPr>
        <w:t xml:space="preserve"> terms</w:t>
      </w:r>
    </w:p>
    <w:p w:rsidR="00A31E33" w:rsidRPr="00A31E33" w:rsidRDefault="00A31E33" w:rsidP="00A31E33">
      <w:pPr>
        <w:numPr>
          <w:ilvl w:val="0"/>
          <w:numId w:val="9"/>
        </w:numPr>
        <w:spacing w:before="100" w:beforeAutospacing="1" w:after="100" w:afterAutospacing="1" w:line="302" w:lineRule="atLeast"/>
        <w:ind w:left="1200"/>
        <w:rPr>
          <w:rFonts w:ascii="Times New Roman" w:hAnsi="Times New Roman"/>
          <w:b/>
          <w:color w:val="000000"/>
          <w:lang w:eastAsia="en-GB"/>
        </w:rPr>
      </w:pPr>
      <w:r w:rsidRPr="00A31E33">
        <w:rPr>
          <w:rFonts w:ascii="Times New Roman" w:hAnsi="Times New Roman"/>
          <w:b/>
          <w:color w:val="000000"/>
          <w:lang w:eastAsia="en-GB"/>
        </w:rPr>
        <w:t>SP qualified bookmakers offering criteria each-way terms</w:t>
      </w:r>
    </w:p>
    <w:p w:rsidR="00A31E33" w:rsidRPr="00A31E33" w:rsidRDefault="00A31E33" w:rsidP="00A31E33">
      <w:pPr>
        <w:numPr>
          <w:ilvl w:val="0"/>
          <w:numId w:val="9"/>
        </w:numPr>
        <w:spacing w:before="100" w:beforeAutospacing="1" w:after="100" w:afterAutospacing="1" w:line="302" w:lineRule="atLeast"/>
        <w:ind w:left="1200"/>
        <w:rPr>
          <w:rFonts w:ascii="Times New Roman" w:hAnsi="Times New Roman"/>
          <w:b/>
          <w:color w:val="000000"/>
          <w:lang w:eastAsia="en-GB"/>
        </w:rPr>
      </w:pPr>
      <w:r w:rsidRPr="00A31E33">
        <w:rPr>
          <w:rFonts w:ascii="Times New Roman" w:hAnsi="Times New Roman"/>
          <w:b/>
          <w:color w:val="000000"/>
          <w:lang w:eastAsia="en-GB"/>
        </w:rPr>
        <w:t>SP qualified bookmakers offering win-only terms</w:t>
      </w:r>
    </w:p>
    <w:p w:rsidR="00A31E33" w:rsidRPr="00A31E33" w:rsidRDefault="00A31E33" w:rsidP="00A31E33">
      <w:pPr>
        <w:numPr>
          <w:ilvl w:val="0"/>
          <w:numId w:val="9"/>
        </w:numPr>
        <w:spacing w:before="100" w:beforeAutospacing="1" w:after="100" w:afterAutospacing="1" w:line="302" w:lineRule="atLeast"/>
        <w:ind w:left="1200"/>
        <w:rPr>
          <w:rFonts w:ascii="Times New Roman" w:hAnsi="Times New Roman"/>
          <w:b/>
          <w:color w:val="000000"/>
          <w:lang w:eastAsia="en-GB"/>
        </w:rPr>
      </w:pPr>
      <w:r w:rsidRPr="00A31E33">
        <w:rPr>
          <w:rFonts w:ascii="Times New Roman" w:hAnsi="Times New Roman"/>
          <w:b/>
          <w:color w:val="000000"/>
          <w:lang w:eastAsia="en-GB"/>
        </w:rPr>
        <w:t>Non-criteria bookmakers</w:t>
      </w:r>
    </w:p>
    <w:p w:rsidR="00A31E33" w:rsidRPr="00A31E33" w:rsidRDefault="00A31E33" w:rsidP="005214F6">
      <w:pPr>
        <w:rPr>
          <w:rFonts w:ascii="Times New Roman" w:hAnsi="Times New Roman"/>
          <w:b/>
          <w:sz w:val="24"/>
          <w:szCs w:val="24"/>
        </w:rPr>
      </w:pPr>
    </w:p>
    <w:p w:rsidR="006B2847" w:rsidRPr="00A31E33" w:rsidRDefault="006B2847" w:rsidP="005214F6">
      <w:pPr>
        <w:rPr>
          <w:rFonts w:ascii="Times New Roman" w:hAnsi="Times New Roman"/>
          <w:sz w:val="24"/>
          <w:szCs w:val="24"/>
        </w:rPr>
      </w:pPr>
      <w:r w:rsidRPr="00746C13">
        <w:rPr>
          <w:rFonts w:ascii="Times New Roman" w:hAnsi="Times New Roman"/>
          <w:sz w:val="24"/>
          <w:szCs w:val="24"/>
        </w:rPr>
        <w:lastRenderedPageBreak/>
        <w:t xml:space="preserve">SPRC has also kept under constant review whether the system as a whole remains fit for purpose, or whether a substitute for the Starting Price, going beyond the on-course </w:t>
      </w:r>
      <w:r w:rsidRPr="00A31E33">
        <w:rPr>
          <w:rFonts w:ascii="Times New Roman" w:hAnsi="Times New Roman"/>
          <w:sz w:val="24"/>
          <w:szCs w:val="24"/>
        </w:rPr>
        <w:t xml:space="preserve">market, should replace or supplement it. So far it has not felt that the case for wholesale change has been made. </w:t>
      </w:r>
    </w:p>
    <w:p w:rsidR="006B2847" w:rsidRDefault="006B2847">
      <w:pPr>
        <w:rPr>
          <w:rFonts w:ascii="Times New Roman" w:hAnsi="Times New Roman"/>
          <w:sz w:val="24"/>
          <w:szCs w:val="24"/>
        </w:rPr>
      </w:pPr>
      <w:r w:rsidRPr="00A31E33">
        <w:rPr>
          <w:rFonts w:ascii="Times New Roman" w:hAnsi="Times New Roman"/>
          <w:sz w:val="24"/>
          <w:szCs w:val="24"/>
        </w:rPr>
        <w:t>It is important to note the limits on the Commission’s powers. The SPRC is not a</w:t>
      </w:r>
      <w:r w:rsidRPr="00A31E33">
        <w:rPr>
          <w:rFonts w:ascii="Times New Roman" w:hAnsi="Times New Roman"/>
          <w:b/>
          <w:sz w:val="24"/>
          <w:szCs w:val="24"/>
        </w:rPr>
        <w:t xml:space="preserve"> statutory</w:t>
      </w:r>
      <w:r>
        <w:rPr>
          <w:rFonts w:ascii="Times New Roman" w:hAnsi="Times New Roman"/>
          <w:sz w:val="24"/>
          <w:szCs w:val="24"/>
        </w:rPr>
        <w:t xml:space="preserve"> body and it has no statutory powers.  It is specifically enjoined to make recommendations in respect of an on-course based system, though it has a wider remit which could extend beyond that. Its right is simply the right to recommend. It cannot order anyone to do anything. Moreover it neither can nor would wish to substitute a set of prices based on its administrative fiat for those that emerge in the market place. Within those constraints, the SPRC is willing and eager to exercise its powers (such as they are) should correctable flaws in the current system emerge.  </w:t>
      </w:r>
    </w:p>
    <w:p w:rsidR="006B2847" w:rsidRPr="006F77BF" w:rsidRDefault="006B2847" w:rsidP="00452EB2">
      <w:pPr>
        <w:rPr>
          <w:rFonts w:ascii="Times New Roman" w:hAnsi="Times New Roman"/>
          <w:sz w:val="24"/>
          <w:szCs w:val="24"/>
        </w:rPr>
      </w:pPr>
      <w:r w:rsidRPr="006F77BF">
        <w:rPr>
          <w:rFonts w:ascii="Times New Roman" w:hAnsi="Times New Roman"/>
          <w:sz w:val="24"/>
          <w:szCs w:val="24"/>
        </w:rPr>
        <w:t xml:space="preserve">The SP system is </w:t>
      </w:r>
      <w:r>
        <w:rPr>
          <w:rFonts w:ascii="Times New Roman" w:hAnsi="Times New Roman"/>
          <w:sz w:val="24"/>
          <w:szCs w:val="24"/>
        </w:rPr>
        <w:t xml:space="preserve">harder </w:t>
      </w:r>
      <w:r w:rsidRPr="006F77BF">
        <w:rPr>
          <w:rFonts w:ascii="Times New Roman" w:hAnsi="Times New Roman"/>
          <w:sz w:val="24"/>
          <w:szCs w:val="24"/>
        </w:rPr>
        <w:t xml:space="preserve">to run than it used to be. The betting market has undergone a revolution. The off-course market is strong and competitive. Online and mobile betting </w:t>
      </w:r>
      <w:r>
        <w:rPr>
          <w:rFonts w:ascii="Times New Roman" w:hAnsi="Times New Roman"/>
          <w:sz w:val="24"/>
          <w:szCs w:val="24"/>
        </w:rPr>
        <w:t>continues to increase.</w:t>
      </w:r>
      <w:r w:rsidRPr="006F77BF">
        <w:rPr>
          <w:rFonts w:ascii="Times New Roman" w:hAnsi="Times New Roman"/>
          <w:sz w:val="24"/>
          <w:szCs w:val="24"/>
        </w:rPr>
        <w:t xml:space="preserve"> The </w:t>
      </w:r>
      <w:r>
        <w:rPr>
          <w:rFonts w:ascii="Times New Roman" w:hAnsi="Times New Roman"/>
          <w:sz w:val="24"/>
          <w:szCs w:val="24"/>
        </w:rPr>
        <w:t xml:space="preserve">betting </w:t>
      </w:r>
      <w:r w:rsidRPr="006F77BF">
        <w:rPr>
          <w:rFonts w:ascii="Times New Roman" w:hAnsi="Times New Roman"/>
          <w:sz w:val="24"/>
          <w:szCs w:val="24"/>
        </w:rPr>
        <w:t>exchanges facilitate sophisticated arbitrage manoeuvres</w:t>
      </w:r>
      <w:r>
        <w:rPr>
          <w:rFonts w:ascii="Times New Roman" w:hAnsi="Times New Roman"/>
          <w:sz w:val="24"/>
          <w:szCs w:val="24"/>
        </w:rPr>
        <w:t>, with their influence extending to the on-course market.  In parallel, the amount of racing has increased significantly. But some meetings</w:t>
      </w:r>
      <w:proofErr w:type="gramStart"/>
      <w:r>
        <w:rPr>
          <w:rFonts w:ascii="Times New Roman" w:hAnsi="Times New Roman"/>
          <w:sz w:val="24"/>
          <w:szCs w:val="24"/>
        </w:rPr>
        <w:t>,  particularly</w:t>
      </w:r>
      <w:proofErr w:type="gramEnd"/>
      <w:r>
        <w:rPr>
          <w:rFonts w:ascii="Times New Roman" w:hAnsi="Times New Roman"/>
          <w:sz w:val="24"/>
          <w:szCs w:val="24"/>
        </w:rPr>
        <w:t xml:space="preserve"> twilight meetings, attract only small numbers of </w:t>
      </w:r>
      <w:proofErr w:type="spellStart"/>
      <w:r>
        <w:rPr>
          <w:rFonts w:ascii="Times New Roman" w:hAnsi="Times New Roman"/>
          <w:sz w:val="24"/>
          <w:szCs w:val="24"/>
        </w:rPr>
        <w:t>racegoers</w:t>
      </w:r>
      <w:proofErr w:type="spellEnd"/>
      <w:r>
        <w:rPr>
          <w:rFonts w:ascii="Times New Roman" w:hAnsi="Times New Roman"/>
          <w:sz w:val="24"/>
          <w:szCs w:val="24"/>
        </w:rPr>
        <w:t xml:space="preserve"> and punters.  The impact of all this change is that t</w:t>
      </w:r>
      <w:r w:rsidRPr="006F77BF">
        <w:rPr>
          <w:rFonts w:ascii="Times New Roman" w:hAnsi="Times New Roman"/>
          <w:sz w:val="24"/>
          <w:szCs w:val="24"/>
        </w:rPr>
        <w:t>he on-course market</w:t>
      </w:r>
      <w:r>
        <w:rPr>
          <w:rFonts w:ascii="Times New Roman" w:hAnsi="Times New Roman"/>
          <w:sz w:val="24"/>
          <w:szCs w:val="24"/>
        </w:rPr>
        <w:t xml:space="preserve"> has declined</w:t>
      </w:r>
      <w:r w:rsidRPr="006F77BF">
        <w:rPr>
          <w:rFonts w:ascii="Times New Roman" w:hAnsi="Times New Roman"/>
          <w:sz w:val="24"/>
          <w:szCs w:val="24"/>
        </w:rPr>
        <w:t>, with few bookmakers present at some meetings</w:t>
      </w:r>
      <w:r>
        <w:rPr>
          <w:rFonts w:ascii="Times New Roman" w:hAnsi="Times New Roman"/>
          <w:sz w:val="24"/>
          <w:szCs w:val="24"/>
        </w:rPr>
        <w:t xml:space="preserve"> though not of course at the Grand National. The SP is therefore based on a smaller and less representative market</w:t>
      </w:r>
      <w:r w:rsidRPr="006F77BF">
        <w:rPr>
          <w:rFonts w:ascii="Times New Roman" w:hAnsi="Times New Roman"/>
          <w:sz w:val="24"/>
          <w:szCs w:val="24"/>
        </w:rPr>
        <w:t xml:space="preserve">. </w:t>
      </w:r>
    </w:p>
    <w:p w:rsidR="006B2847" w:rsidRDefault="006B2847" w:rsidP="00452EB2">
      <w:pPr>
        <w:rPr>
          <w:rFonts w:ascii="Times New Roman" w:hAnsi="Times New Roman"/>
          <w:sz w:val="24"/>
          <w:szCs w:val="24"/>
        </w:rPr>
      </w:pPr>
      <w:r>
        <w:rPr>
          <w:rFonts w:ascii="Times New Roman" w:hAnsi="Times New Roman"/>
          <w:sz w:val="24"/>
          <w:szCs w:val="24"/>
        </w:rPr>
        <w:t xml:space="preserve">Does this mean that the SPRC, based on the on-course market, has had its day? It is </w:t>
      </w:r>
      <w:r w:rsidRPr="00FF74D3">
        <w:rPr>
          <w:rFonts w:ascii="Times New Roman" w:hAnsi="Times New Roman"/>
          <w:sz w:val="24"/>
          <w:szCs w:val="24"/>
        </w:rPr>
        <w:t>easy to forget the advantages of the SP. It is a tried and tested system. It is simple to understand, punctiliously administered and the number of complaints the SPRC receives about its operations is, despite the latest coverage, negligible.</w:t>
      </w:r>
      <w:r>
        <w:rPr>
          <w:rFonts w:ascii="Times New Roman" w:hAnsi="Times New Roman"/>
          <w:sz w:val="24"/>
          <w:szCs w:val="24"/>
        </w:rPr>
        <w:t xml:space="preserve"> It does what it says on the tin. Sophisticated p</w:t>
      </w:r>
      <w:r w:rsidRPr="00FF74D3">
        <w:rPr>
          <w:rFonts w:ascii="Times New Roman" w:hAnsi="Times New Roman"/>
          <w:sz w:val="24"/>
          <w:szCs w:val="24"/>
        </w:rPr>
        <w:t>unters who prefer a dif</w:t>
      </w:r>
      <w:r>
        <w:rPr>
          <w:rFonts w:ascii="Times New Roman" w:hAnsi="Times New Roman"/>
          <w:sz w:val="24"/>
          <w:szCs w:val="24"/>
        </w:rPr>
        <w:t xml:space="preserve">ferent flavour have </w:t>
      </w:r>
      <w:r w:rsidRPr="00FF74D3">
        <w:rPr>
          <w:rFonts w:ascii="Times New Roman" w:hAnsi="Times New Roman"/>
          <w:sz w:val="24"/>
          <w:szCs w:val="24"/>
        </w:rPr>
        <w:t xml:space="preserve">opportunities to place their money elsewhere, for example taking guaranteed prices, or </w:t>
      </w:r>
      <w:r>
        <w:rPr>
          <w:rFonts w:ascii="Times New Roman" w:hAnsi="Times New Roman"/>
          <w:sz w:val="24"/>
          <w:szCs w:val="24"/>
        </w:rPr>
        <w:t xml:space="preserve">bookmaker special offers, or </w:t>
      </w:r>
      <w:r w:rsidRPr="00FF74D3">
        <w:rPr>
          <w:rFonts w:ascii="Times New Roman" w:hAnsi="Times New Roman"/>
          <w:sz w:val="24"/>
          <w:szCs w:val="24"/>
        </w:rPr>
        <w:t xml:space="preserve">using the </w:t>
      </w:r>
      <w:r>
        <w:rPr>
          <w:rFonts w:ascii="Times New Roman" w:hAnsi="Times New Roman"/>
          <w:sz w:val="24"/>
          <w:szCs w:val="24"/>
        </w:rPr>
        <w:t xml:space="preserve">betting </w:t>
      </w:r>
      <w:r w:rsidRPr="00FF74D3">
        <w:rPr>
          <w:rFonts w:ascii="Times New Roman" w:hAnsi="Times New Roman"/>
          <w:sz w:val="24"/>
          <w:szCs w:val="24"/>
        </w:rPr>
        <w:t>exchanges. That many s</w:t>
      </w:r>
      <w:r>
        <w:rPr>
          <w:rFonts w:ascii="Times New Roman" w:hAnsi="Times New Roman"/>
          <w:sz w:val="24"/>
          <w:szCs w:val="24"/>
        </w:rPr>
        <w:t>till choose the SP is testimony to the advantages of the system.  Further, the introduction of "guaranteed best odds" has reinforced the need for the SP as a reference point. Precipitate wholesale change could lead to the disappearance of a simple way of settling bets that punters and layers alike value and trust.</w:t>
      </w:r>
    </w:p>
    <w:p w:rsidR="006B2847" w:rsidRDefault="006B2847" w:rsidP="00452EB2">
      <w:pPr>
        <w:rPr>
          <w:rFonts w:ascii="Times New Roman" w:hAnsi="Times New Roman"/>
          <w:sz w:val="24"/>
          <w:szCs w:val="24"/>
        </w:rPr>
      </w:pPr>
      <w:r>
        <w:rPr>
          <w:rFonts w:ascii="Times New Roman" w:hAnsi="Times New Roman"/>
          <w:sz w:val="24"/>
          <w:szCs w:val="24"/>
        </w:rPr>
        <w:t xml:space="preserve">Moreover, it is not easy to devise a replacement for the SP. It is true that alternatives to the present SP can be conceived. Indeed they already exist. </w:t>
      </w:r>
      <w:proofErr w:type="spellStart"/>
      <w:r>
        <w:rPr>
          <w:rFonts w:ascii="Times New Roman" w:hAnsi="Times New Roman"/>
          <w:sz w:val="24"/>
          <w:szCs w:val="24"/>
        </w:rPr>
        <w:t>Betfair</w:t>
      </w:r>
      <w:proofErr w:type="spellEnd"/>
      <w:r>
        <w:rPr>
          <w:rFonts w:ascii="Times New Roman" w:hAnsi="Times New Roman"/>
          <w:sz w:val="24"/>
          <w:szCs w:val="24"/>
        </w:rPr>
        <w:t xml:space="preserve"> produce and promote an SP </w:t>
      </w:r>
      <w:proofErr w:type="gramStart"/>
      <w:r>
        <w:rPr>
          <w:rFonts w:ascii="Times New Roman" w:hAnsi="Times New Roman"/>
          <w:sz w:val="24"/>
          <w:szCs w:val="24"/>
        </w:rPr>
        <w:t>of their own</w:t>
      </w:r>
      <w:proofErr w:type="gramEnd"/>
      <w:r>
        <w:rPr>
          <w:rFonts w:ascii="Times New Roman" w:hAnsi="Times New Roman"/>
          <w:sz w:val="24"/>
          <w:szCs w:val="24"/>
        </w:rPr>
        <w:t xml:space="preserve">. SPs are returned on certain races from overseas on which on-course betting does not take place, racing from </w:t>
      </w:r>
      <w:proofErr w:type="spellStart"/>
      <w:r>
        <w:rPr>
          <w:rFonts w:ascii="Times New Roman" w:hAnsi="Times New Roman"/>
          <w:sz w:val="24"/>
          <w:szCs w:val="24"/>
        </w:rPr>
        <w:t>Meydan</w:t>
      </w:r>
      <w:proofErr w:type="spellEnd"/>
      <w:r>
        <w:rPr>
          <w:rFonts w:ascii="Times New Roman" w:hAnsi="Times New Roman"/>
          <w:sz w:val="24"/>
          <w:szCs w:val="24"/>
        </w:rPr>
        <w:t xml:space="preserve"> for example. However to devise a system which openly and transparently produces such prices on an industry scale is a challenging task. It is not to be taken for granted that a system which relied on bookmakers divulging the state of their books, rather than on open display as on the </w:t>
      </w:r>
      <w:proofErr w:type="gramStart"/>
      <w:r>
        <w:rPr>
          <w:rFonts w:ascii="Times New Roman" w:hAnsi="Times New Roman"/>
          <w:sz w:val="24"/>
          <w:szCs w:val="24"/>
        </w:rPr>
        <w:t>racecourse,</w:t>
      </w:r>
      <w:proofErr w:type="gramEnd"/>
      <w:r>
        <w:rPr>
          <w:rFonts w:ascii="Times New Roman" w:hAnsi="Times New Roman"/>
          <w:sz w:val="24"/>
          <w:szCs w:val="24"/>
        </w:rPr>
        <w:t xml:space="preserve"> would attract ready punter confidence – particularly if there were no independent verification of the bookmakers' returns. </w:t>
      </w:r>
    </w:p>
    <w:p w:rsidR="006B2847" w:rsidRPr="0051437F" w:rsidRDefault="006B2847" w:rsidP="00452EB2">
      <w:pPr>
        <w:rPr>
          <w:rFonts w:ascii="Times New Roman" w:hAnsi="Times New Roman"/>
          <w:sz w:val="24"/>
          <w:szCs w:val="24"/>
        </w:rPr>
      </w:pPr>
      <w:r w:rsidRPr="0051437F">
        <w:rPr>
          <w:rFonts w:ascii="Times New Roman" w:hAnsi="Times New Roman"/>
          <w:sz w:val="24"/>
          <w:szCs w:val="24"/>
        </w:rPr>
        <w:t xml:space="preserve">Central to the present debate on the future of the system is the question of fairness, with the focus on the 2015 Grand National </w:t>
      </w:r>
      <w:proofErr w:type="spellStart"/>
      <w:r w:rsidRPr="0051437F">
        <w:rPr>
          <w:rFonts w:ascii="Times New Roman" w:hAnsi="Times New Roman"/>
          <w:sz w:val="24"/>
          <w:szCs w:val="24"/>
        </w:rPr>
        <w:t>overround</w:t>
      </w:r>
      <w:proofErr w:type="spellEnd"/>
      <w:r w:rsidRPr="0051437F">
        <w:rPr>
          <w:rFonts w:ascii="Times New Roman" w:hAnsi="Times New Roman"/>
          <w:sz w:val="24"/>
          <w:szCs w:val="24"/>
        </w:rPr>
        <w:t xml:space="preserve">. It is alleged that, in order to produce the </w:t>
      </w:r>
      <w:r>
        <w:rPr>
          <w:rFonts w:ascii="Times New Roman" w:hAnsi="Times New Roman"/>
          <w:sz w:val="24"/>
          <w:szCs w:val="24"/>
        </w:rPr>
        <w:t>1</w:t>
      </w:r>
      <w:r w:rsidRPr="0051437F">
        <w:rPr>
          <w:rFonts w:ascii="Times New Roman" w:hAnsi="Times New Roman"/>
          <w:sz w:val="24"/>
          <w:szCs w:val="24"/>
        </w:rPr>
        <w:t xml:space="preserve">65% </w:t>
      </w:r>
      <w:proofErr w:type="spellStart"/>
      <w:r w:rsidRPr="0051437F">
        <w:rPr>
          <w:rFonts w:ascii="Times New Roman" w:hAnsi="Times New Roman"/>
          <w:sz w:val="24"/>
          <w:szCs w:val="24"/>
        </w:rPr>
        <w:t>overround</w:t>
      </w:r>
      <w:proofErr w:type="spellEnd"/>
      <w:r w:rsidRPr="0051437F">
        <w:rPr>
          <w:rFonts w:ascii="Times New Roman" w:hAnsi="Times New Roman"/>
          <w:sz w:val="24"/>
          <w:szCs w:val="24"/>
        </w:rPr>
        <w:t>, the off</w:t>
      </w:r>
      <w:r>
        <w:rPr>
          <w:rFonts w:ascii="Times New Roman" w:hAnsi="Times New Roman"/>
          <w:sz w:val="24"/>
          <w:szCs w:val="24"/>
        </w:rPr>
        <w:t>-</w:t>
      </w:r>
      <w:r w:rsidRPr="0051437F">
        <w:rPr>
          <w:rFonts w:ascii="Times New Roman" w:hAnsi="Times New Roman"/>
          <w:sz w:val="24"/>
          <w:szCs w:val="24"/>
        </w:rPr>
        <w:t>course bookmakers laid off heavily into the marke</w:t>
      </w:r>
      <w:r>
        <w:rPr>
          <w:rFonts w:ascii="Times New Roman" w:hAnsi="Times New Roman"/>
          <w:sz w:val="24"/>
          <w:szCs w:val="24"/>
        </w:rPr>
        <w:t xml:space="preserve">t. The </w:t>
      </w:r>
      <w:r w:rsidRPr="0051437F">
        <w:rPr>
          <w:rFonts w:ascii="Times New Roman" w:hAnsi="Times New Roman"/>
          <w:sz w:val="24"/>
          <w:szCs w:val="24"/>
        </w:rPr>
        <w:t>on-course bookmakers reacted by shortening their odds on the horses backed, without extending those on horses not back</w:t>
      </w:r>
      <w:r>
        <w:rPr>
          <w:rFonts w:ascii="Times New Roman" w:hAnsi="Times New Roman"/>
          <w:sz w:val="24"/>
          <w:szCs w:val="24"/>
        </w:rPr>
        <w:t xml:space="preserve">ed. For some critics, what happened at Aintree went </w:t>
      </w:r>
      <w:r w:rsidRPr="0051437F">
        <w:rPr>
          <w:rFonts w:ascii="Times New Roman" w:hAnsi="Times New Roman"/>
          <w:sz w:val="24"/>
          <w:szCs w:val="24"/>
        </w:rPr>
        <w:t>beyond the traditional</w:t>
      </w:r>
      <w:r w:rsidR="0096797D">
        <w:rPr>
          <w:rFonts w:ascii="Times New Roman" w:hAnsi="Times New Roman"/>
          <w:sz w:val="24"/>
          <w:szCs w:val="24"/>
        </w:rPr>
        <w:t xml:space="preserve"> </w:t>
      </w:r>
      <w:r w:rsidRPr="0051437F">
        <w:rPr>
          <w:rFonts w:ascii="Times New Roman" w:hAnsi="Times New Roman"/>
          <w:sz w:val="24"/>
          <w:szCs w:val="24"/>
        </w:rPr>
        <w:lastRenderedPageBreak/>
        <w:t xml:space="preserve">practice of </w:t>
      </w:r>
      <w:r>
        <w:rPr>
          <w:rFonts w:ascii="Times New Roman" w:hAnsi="Times New Roman"/>
          <w:sz w:val="24"/>
          <w:szCs w:val="24"/>
        </w:rPr>
        <w:t>hedging</w:t>
      </w:r>
      <w:r w:rsidRPr="0051437F">
        <w:rPr>
          <w:rFonts w:ascii="Times New Roman" w:hAnsi="Times New Roman"/>
          <w:sz w:val="24"/>
          <w:szCs w:val="24"/>
        </w:rPr>
        <w:t xml:space="preserve"> into the ring and represents a form of market manipulation.</w:t>
      </w:r>
      <w:r>
        <w:rPr>
          <w:rFonts w:ascii="Times New Roman" w:hAnsi="Times New Roman"/>
          <w:sz w:val="24"/>
          <w:szCs w:val="24"/>
        </w:rPr>
        <w:t xml:space="preserve"> They also point to examples of various forms of such manipulation from lesser tracks on lesser events when the on-course market is thin. </w:t>
      </w:r>
    </w:p>
    <w:p w:rsidR="006B2847" w:rsidRDefault="006B2847" w:rsidP="00452EB2">
      <w:pPr>
        <w:rPr>
          <w:rFonts w:ascii="Times New Roman" w:hAnsi="Times New Roman"/>
          <w:sz w:val="24"/>
          <w:szCs w:val="24"/>
        </w:rPr>
      </w:pPr>
      <w:r>
        <w:rPr>
          <w:rFonts w:ascii="Times New Roman" w:hAnsi="Times New Roman"/>
          <w:sz w:val="24"/>
          <w:szCs w:val="24"/>
        </w:rPr>
        <w:t>T</w:t>
      </w:r>
      <w:r w:rsidRPr="000D24CF">
        <w:rPr>
          <w:rFonts w:ascii="Times New Roman" w:hAnsi="Times New Roman"/>
          <w:sz w:val="24"/>
          <w:szCs w:val="24"/>
        </w:rPr>
        <w:t xml:space="preserve">he </w:t>
      </w:r>
      <w:proofErr w:type="spellStart"/>
      <w:r w:rsidRPr="000D24CF">
        <w:rPr>
          <w:rFonts w:ascii="Times New Roman" w:hAnsi="Times New Roman"/>
          <w:sz w:val="24"/>
          <w:szCs w:val="24"/>
        </w:rPr>
        <w:t>overround</w:t>
      </w:r>
      <w:proofErr w:type="spellEnd"/>
      <w:r>
        <w:rPr>
          <w:rFonts w:ascii="Times New Roman" w:hAnsi="Times New Roman"/>
          <w:sz w:val="24"/>
          <w:szCs w:val="24"/>
        </w:rPr>
        <w:t xml:space="preserve"> </w:t>
      </w:r>
      <w:r w:rsidRPr="000D24CF">
        <w:rPr>
          <w:rFonts w:ascii="Times New Roman" w:hAnsi="Times New Roman"/>
          <w:sz w:val="24"/>
          <w:szCs w:val="24"/>
        </w:rPr>
        <w:t>is not without complications of its own</w:t>
      </w:r>
      <w:r>
        <w:rPr>
          <w:rFonts w:ascii="Times New Roman" w:hAnsi="Times New Roman"/>
          <w:sz w:val="24"/>
          <w:szCs w:val="24"/>
        </w:rPr>
        <w:t xml:space="preserve">. It is a very imprecise measure of bookmakers' actual profitability.  In addition, a different picture is presented depending on whether one looks at total </w:t>
      </w:r>
      <w:proofErr w:type="spellStart"/>
      <w:r>
        <w:rPr>
          <w:rFonts w:ascii="Times New Roman" w:hAnsi="Times New Roman"/>
          <w:sz w:val="24"/>
          <w:szCs w:val="24"/>
        </w:rPr>
        <w:t>overround</w:t>
      </w:r>
      <w:proofErr w:type="spellEnd"/>
      <w:r>
        <w:rPr>
          <w:rFonts w:ascii="Times New Roman" w:hAnsi="Times New Roman"/>
          <w:sz w:val="24"/>
          <w:szCs w:val="24"/>
        </w:rPr>
        <w:t xml:space="preserve"> or </w:t>
      </w:r>
      <w:proofErr w:type="spellStart"/>
      <w:r>
        <w:rPr>
          <w:rFonts w:ascii="Times New Roman" w:hAnsi="Times New Roman"/>
          <w:sz w:val="24"/>
          <w:szCs w:val="24"/>
        </w:rPr>
        <w:t>overround</w:t>
      </w:r>
      <w:proofErr w:type="spellEnd"/>
      <w:r>
        <w:rPr>
          <w:rFonts w:ascii="Times New Roman" w:hAnsi="Times New Roman"/>
          <w:sz w:val="24"/>
          <w:szCs w:val="24"/>
        </w:rPr>
        <w:t xml:space="preserve"> per runner.  </w:t>
      </w:r>
    </w:p>
    <w:p w:rsidR="006B2847" w:rsidRDefault="006B2847">
      <w:pPr>
        <w:rPr>
          <w:rFonts w:ascii="Times New Roman" w:hAnsi="Times New Roman"/>
          <w:sz w:val="24"/>
          <w:szCs w:val="24"/>
        </w:rPr>
      </w:pPr>
      <w:r>
        <w:rPr>
          <w:rFonts w:ascii="Times New Roman" w:hAnsi="Times New Roman"/>
          <w:sz w:val="24"/>
          <w:szCs w:val="24"/>
        </w:rPr>
        <w:t xml:space="preserve">Nevertheless, the large total </w:t>
      </w:r>
      <w:proofErr w:type="spellStart"/>
      <w:r>
        <w:rPr>
          <w:rFonts w:ascii="Times New Roman" w:hAnsi="Times New Roman"/>
          <w:sz w:val="24"/>
          <w:szCs w:val="24"/>
        </w:rPr>
        <w:t>overround</w:t>
      </w:r>
      <w:proofErr w:type="spellEnd"/>
      <w:r>
        <w:rPr>
          <w:rFonts w:ascii="Times New Roman" w:hAnsi="Times New Roman"/>
          <w:sz w:val="24"/>
          <w:szCs w:val="24"/>
        </w:rPr>
        <w:t xml:space="preserve"> in the case of the 2015 Grand National is clearly of concern to the SPRC from the point of view of fairness between bookmakers and punters, as are allegations of wrongdoing on-course. Accordingly, as part of its continual review, it is launching this consultation, inviting all concerned to give the Commission their views.</w:t>
      </w:r>
      <w:bookmarkStart w:id="1" w:name="_GoBack"/>
      <w:bookmarkEnd w:id="1"/>
    </w:p>
    <w:p w:rsidR="006B2847" w:rsidRDefault="006B2847" w:rsidP="00B37DCD">
      <w:pPr>
        <w:rPr>
          <w:rFonts w:ascii="Times New Roman" w:hAnsi="Times New Roman"/>
          <w:b/>
          <w:sz w:val="24"/>
          <w:szCs w:val="24"/>
        </w:rPr>
      </w:pPr>
    </w:p>
    <w:p w:rsidR="006B2847" w:rsidRPr="00452EB2" w:rsidRDefault="006B2847" w:rsidP="00B37DCD">
      <w:pPr>
        <w:rPr>
          <w:rFonts w:ascii="Times New Roman" w:hAnsi="Times New Roman"/>
          <w:sz w:val="24"/>
          <w:szCs w:val="24"/>
        </w:rPr>
      </w:pPr>
      <w:r w:rsidRPr="00452EB2">
        <w:rPr>
          <w:rFonts w:ascii="Times New Roman" w:hAnsi="Times New Roman"/>
          <w:sz w:val="24"/>
          <w:szCs w:val="24"/>
        </w:rPr>
        <w:t>In particular, views are sought on the following:</w:t>
      </w:r>
    </w:p>
    <w:p w:rsidR="006B2847" w:rsidRPr="00452EB2" w:rsidRDefault="006B2847" w:rsidP="00B37DCD">
      <w:pPr>
        <w:pStyle w:val="ListParagraph"/>
        <w:numPr>
          <w:ilvl w:val="0"/>
          <w:numId w:val="7"/>
        </w:numPr>
        <w:ind w:hanging="720"/>
        <w:rPr>
          <w:rFonts w:ascii="Times New Roman" w:hAnsi="Times New Roman"/>
          <w:sz w:val="24"/>
          <w:szCs w:val="24"/>
        </w:rPr>
      </w:pPr>
      <w:r w:rsidRPr="00452EB2">
        <w:rPr>
          <w:rFonts w:ascii="Times New Roman" w:hAnsi="Times New Roman"/>
          <w:sz w:val="24"/>
          <w:szCs w:val="24"/>
        </w:rPr>
        <w:t xml:space="preserve">the viability of continuing with a system based broadly on the existing system; </w:t>
      </w:r>
    </w:p>
    <w:p w:rsidR="006B2847" w:rsidRPr="00452EB2" w:rsidRDefault="006B2847" w:rsidP="00B37DCD">
      <w:pPr>
        <w:pStyle w:val="ListParagraph"/>
        <w:ind w:hanging="720"/>
        <w:rPr>
          <w:rFonts w:ascii="Times New Roman" w:hAnsi="Times New Roman"/>
          <w:sz w:val="24"/>
          <w:szCs w:val="24"/>
        </w:rPr>
      </w:pPr>
    </w:p>
    <w:p w:rsidR="006B2847" w:rsidRPr="00452EB2" w:rsidRDefault="006B2847" w:rsidP="00B37DCD">
      <w:pPr>
        <w:pStyle w:val="ListParagraph"/>
        <w:numPr>
          <w:ilvl w:val="0"/>
          <w:numId w:val="7"/>
        </w:numPr>
        <w:ind w:hanging="720"/>
        <w:rPr>
          <w:rFonts w:ascii="Times New Roman" w:hAnsi="Times New Roman"/>
          <w:sz w:val="24"/>
          <w:szCs w:val="24"/>
        </w:rPr>
      </w:pPr>
      <w:r w:rsidRPr="00452EB2">
        <w:rPr>
          <w:rFonts w:ascii="Times New Roman" w:hAnsi="Times New Roman"/>
          <w:sz w:val="24"/>
          <w:szCs w:val="24"/>
        </w:rPr>
        <w:t>possi</w:t>
      </w:r>
      <w:r>
        <w:rPr>
          <w:rFonts w:ascii="Times New Roman" w:hAnsi="Times New Roman"/>
          <w:sz w:val="24"/>
          <w:szCs w:val="24"/>
        </w:rPr>
        <w:t xml:space="preserve">ble improvements to the system </w:t>
      </w:r>
      <w:r w:rsidRPr="00452EB2">
        <w:rPr>
          <w:rFonts w:ascii="Times New Roman" w:hAnsi="Times New Roman"/>
          <w:sz w:val="24"/>
          <w:szCs w:val="24"/>
        </w:rPr>
        <w:t xml:space="preserve">– particularly to address </w:t>
      </w:r>
      <w:r>
        <w:rPr>
          <w:rFonts w:ascii="Times New Roman" w:hAnsi="Times New Roman"/>
          <w:sz w:val="24"/>
          <w:szCs w:val="24"/>
        </w:rPr>
        <w:t xml:space="preserve">the issue of </w:t>
      </w:r>
      <w:r w:rsidRPr="00452EB2">
        <w:rPr>
          <w:rFonts w:ascii="Times New Roman" w:hAnsi="Times New Roman"/>
          <w:sz w:val="24"/>
          <w:szCs w:val="24"/>
        </w:rPr>
        <w:t xml:space="preserve">meetings where there is a poor attendance by on-course bookmakers; </w:t>
      </w:r>
    </w:p>
    <w:p w:rsidR="006B2847" w:rsidRPr="00452EB2" w:rsidRDefault="006B2847" w:rsidP="00B37DCD">
      <w:pPr>
        <w:pStyle w:val="ListParagraph"/>
        <w:rPr>
          <w:rFonts w:ascii="Times New Roman" w:hAnsi="Times New Roman"/>
          <w:sz w:val="24"/>
          <w:szCs w:val="24"/>
        </w:rPr>
      </w:pPr>
    </w:p>
    <w:p w:rsidR="00425419" w:rsidRDefault="006B2847" w:rsidP="00425419">
      <w:pPr>
        <w:pStyle w:val="ListParagraph"/>
        <w:numPr>
          <w:ilvl w:val="0"/>
          <w:numId w:val="7"/>
        </w:numPr>
        <w:ind w:hanging="720"/>
        <w:rPr>
          <w:rFonts w:ascii="Times New Roman" w:hAnsi="Times New Roman"/>
          <w:sz w:val="24"/>
          <w:szCs w:val="24"/>
        </w:rPr>
      </w:pPr>
      <w:proofErr w:type="gramStart"/>
      <w:r w:rsidRPr="00452EB2">
        <w:rPr>
          <w:rFonts w:ascii="Times New Roman" w:hAnsi="Times New Roman"/>
          <w:sz w:val="24"/>
          <w:szCs w:val="24"/>
        </w:rPr>
        <w:t>alternatives</w:t>
      </w:r>
      <w:proofErr w:type="gramEnd"/>
      <w:r w:rsidRPr="00452EB2">
        <w:rPr>
          <w:rFonts w:ascii="Times New Roman" w:hAnsi="Times New Roman"/>
          <w:sz w:val="24"/>
          <w:szCs w:val="24"/>
        </w:rPr>
        <w:t xml:space="preserve"> to </w:t>
      </w:r>
      <w:r>
        <w:rPr>
          <w:rFonts w:ascii="Times New Roman" w:hAnsi="Times New Roman"/>
          <w:sz w:val="24"/>
          <w:szCs w:val="24"/>
        </w:rPr>
        <w:t xml:space="preserve">the present </w:t>
      </w:r>
      <w:r w:rsidRPr="00452EB2">
        <w:rPr>
          <w:rFonts w:ascii="Times New Roman" w:hAnsi="Times New Roman"/>
          <w:sz w:val="24"/>
          <w:szCs w:val="24"/>
        </w:rPr>
        <w:t xml:space="preserve">system. </w:t>
      </w:r>
      <w:r>
        <w:rPr>
          <w:rFonts w:ascii="Times New Roman" w:hAnsi="Times New Roman"/>
          <w:sz w:val="24"/>
          <w:szCs w:val="24"/>
        </w:rPr>
        <w:t>We would expect a</w:t>
      </w:r>
      <w:r w:rsidRPr="00452EB2">
        <w:rPr>
          <w:rFonts w:ascii="Times New Roman" w:hAnsi="Times New Roman"/>
          <w:sz w:val="24"/>
          <w:szCs w:val="24"/>
        </w:rPr>
        <w:t>ny respondents whose view is that the present system is no longer viable to give their views as to the broad stru</w:t>
      </w:r>
      <w:r>
        <w:rPr>
          <w:rFonts w:ascii="Times New Roman" w:hAnsi="Times New Roman"/>
          <w:sz w:val="24"/>
          <w:szCs w:val="24"/>
        </w:rPr>
        <w:t>cture of an alternative system</w:t>
      </w:r>
      <w:r w:rsidRPr="00452EB2">
        <w:rPr>
          <w:rFonts w:ascii="Times New Roman" w:hAnsi="Times New Roman"/>
          <w:sz w:val="24"/>
          <w:szCs w:val="24"/>
        </w:rPr>
        <w:t xml:space="preserve"> and to demonstrate its workability;</w:t>
      </w:r>
    </w:p>
    <w:p w:rsidR="00425419" w:rsidRPr="00425419" w:rsidRDefault="00425419" w:rsidP="00425419">
      <w:pPr>
        <w:pStyle w:val="ListParagraph"/>
        <w:rPr>
          <w:rFonts w:ascii="Times New Roman" w:hAnsi="Times New Roman"/>
          <w:sz w:val="24"/>
          <w:szCs w:val="24"/>
        </w:rPr>
      </w:pPr>
    </w:p>
    <w:p w:rsidR="006B2847" w:rsidRPr="00425419" w:rsidRDefault="006B2847" w:rsidP="00425419">
      <w:pPr>
        <w:pStyle w:val="ListParagraph"/>
        <w:numPr>
          <w:ilvl w:val="0"/>
          <w:numId w:val="7"/>
        </w:numPr>
        <w:ind w:hanging="720"/>
        <w:rPr>
          <w:rFonts w:ascii="Times New Roman" w:hAnsi="Times New Roman"/>
          <w:sz w:val="24"/>
          <w:szCs w:val="24"/>
        </w:rPr>
      </w:pPr>
      <w:r w:rsidRPr="00425419">
        <w:rPr>
          <w:rFonts w:ascii="Times New Roman" w:hAnsi="Times New Roman"/>
          <w:sz w:val="24"/>
          <w:szCs w:val="24"/>
        </w:rPr>
        <w:t>In addition, we would welcome any concrete and specific evidence of illegitimate manipulation of the system.</w:t>
      </w:r>
    </w:p>
    <w:p w:rsidR="006B2847" w:rsidRDefault="006B2847" w:rsidP="000D24CF">
      <w:pPr>
        <w:rPr>
          <w:rFonts w:ascii="Times New Roman" w:hAnsi="Times New Roman"/>
          <w:sz w:val="24"/>
          <w:szCs w:val="24"/>
        </w:rPr>
      </w:pPr>
    </w:p>
    <w:p w:rsidR="006B2847" w:rsidRDefault="0096797D" w:rsidP="000D24CF">
      <w:pPr>
        <w:rPr>
          <w:rFonts w:ascii="Times New Roman" w:hAnsi="Times New Roman"/>
          <w:sz w:val="24"/>
          <w:szCs w:val="24"/>
        </w:rPr>
      </w:pPr>
      <w:r>
        <w:rPr>
          <w:rFonts w:ascii="Times New Roman" w:hAnsi="Times New Roman"/>
          <w:sz w:val="24"/>
          <w:szCs w:val="24"/>
        </w:rPr>
        <w:t xml:space="preserve">SPRC - Lord </w:t>
      </w:r>
      <w:proofErr w:type="spellStart"/>
      <w:r>
        <w:rPr>
          <w:rFonts w:ascii="Times New Roman" w:hAnsi="Times New Roman"/>
          <w:sz w:val="24"/>
          <w:szCs w:val="24"/>
        </w:rPr>
        <w:t>Donoughue</w:t>
      </w:r>
      <w:proofErr w:type="spellEnd"/>
      <w:r>
        <w:rPr>
          <w:rFonts w:ascii="Times New Roman" w:hAnsi="Times New Roman"/>
          <w:sz w:val="24"/>
          <w:szCs w:val="24"/>
        </w:rPr>
        <w:t xml:space="preserve">, Lord </w:t>
      </w:r>
      <w:proofErr w:type="spellStart"/>
      <w:r>
        <w:rPr>
          <w:rFonts w:ascii="Times New Roman" w:hAnsi="Times New Roman"/>
          <w:sz w:val="24"/>
          <w:szCs w:val="24"/>
        </w:rPr>
        <w:t>Lipsey</w:t>
      </w:r>
      <w:proofErr w:type="spellEnd"/>
      <w:r>
        <w:rPr>
          <w:rFonts w:ascii="Times New Roman" w:hAnsi="Times New Roman"/>
          <w:sz w:val="24"/>
          <w:szCs w:val="24"/>
        </w:rPr>
        <w:t>, Sir David Metcalf</w:t>
      </w:r>
    </w:p>
    <w:p w:rsidR="006B2847" w:rsidRDefault="0096797D" w:rsidP="000D24CF">
      <w:pPr>
        <w:rPr>
          <w:rFonts w:ascii="Times New Roman" w:hAnsi="Times New Roman"/>
          <w:sz w:val="24"/>
          <w:szCs w:val="24"/>
        </w:rPr>
      </w:pPr>
      <w:r>
        <w:rPr>
          <w:rFonts w:ascii="Times New Roman" w:hAnsi="Times New Roman"/>
          <w:sz w:val="24"/>
          <w:szCs w:val="24"/>
        </w:rPr>
        <w:t>Secretary to SPRC - Jim Donnelley</w:t>
      </w:r>
    </w:p>
    <w:p w:rsidR="006B2847" w:rsidRPr="0051437F" w:rsidRDefault="0096797D" w:rsidP="000D24CF">
      <w:pPr>
        <w:rPr>
          <w:rFonts w:ascii="Times New Roman" w:hAnsi="Times New Roman"/>
          <w:sz w:val="24"/>
          <w:szCs w:val="24"/>
        </w:rPr>
      </w:pPr>
      <w:r>
        <w:rPr>
          <w:rFonts w:ascii="Times New Roman" w:hAnsi="Times New Roman"/>
          <w:sz w:val="24"/>
          <w:szCs w:val="24"/>
        </w:rPr>
        <w:t xml:space="preserve">Legal Advisors - </w:t>
      </w:r>
      <w:proofErr w:type="spellStart"/>
      <w:r>
        <w:rPr>
          <w:rFonts w:ascii="Times New Roman" w:hAnsi="Times New Roman"/>
          <w:sz w:val="24"/>
          <w:szCs w:val="24"/>
        </w:rPr>
        <w:t>Olswang</w:t>
      </w:r>
      <w:proofErr w:type="spellEnd"/>
    </w:p>
    <w:p w:rsidR="006B2847" w:rsidRPr="00FF74D3" w:rsidRDefault="006B2847" w:rsidP="00FF74D3">
      <w:pPr>
        <w:pStyle w:val="ListParagraph"/>
        <w:rPr>
          <w:rFonts w:ascii="Times New Roman" w:hAnsi="Times New Roman"/>
          <w:sz w:val="24"/>
          <w:szCs w:val="24"/>
        </w:rPr>
      </w:pPr>
    </w:p>
    <w:p w:rsidR="006B2847" w:rsidRPr="00144503" w:rsidRDefault="006B2847" w:rsidP="00452EB2">
      <w:pPr>
        <w:rPr>
          <w:rFonts w:ascii="Times New Roman" w:hAnsi="Times New Roman"/>
          <w:sz w:val="24"/>
          <w:szCs w:val="24"/>
        </w:rPr>
      </w:pPr>
    </w:p>
    <w:sectPr w:rsidR="006B2847" w:rsidRPr="00144503" w:rsidSect="00265EC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54" w:rsidRDefault="00E85454" w:rsidP="005D773B">
      <w:pPr>
        <w:spacing w:after="0" w:line="240" w:lineRule="auto"/>
      </w:pPr>
      <w:r>
        <w:separator/>
      </w:r>
    </w:p>
  </w:endnote>
  <w:endnote w:type="continuationSeparator" w:id="0">
    <w:p w:rsidR="00E85454" w:rsidRDefault="00E85454" w:rsidP="005D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47" w:rsidRDefault="006B28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47" w:rsidRDefault="006B2847">
    <w:pPr>
      <w:pStyle w:val="Footer"/>
    </w:pPr>
    <w:r>
      <w:t>19861396-2</w:t>
    </w:r>
  </w:p>
  <w:p w:rsidR="006B2847" w:rsidRDefault="006B28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47" w:rsidRDefault="006B2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54" w:rsidRDefault="00E85454" w:rsidP="005D773B">
      <w:pPr>
        <w:spacing w:after="0" w:line="240" w:lineRule="auto"/>
      </w:pPr>
      <w:r>
        <w:separator/>
      </w:r>
    </w:p>
  </w:footnote>
  <w:footnote w:type="continuationSeparator" w:id="0">
    <w:p w:rsidR="00E85454" w:rsidRDefault="00E85454" w:rsidP="005D7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47" w:rsidRDefault="006B28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47" w:rsidRDefault="006B28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47" w:rsidRDefault="006B2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4EA0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8CC89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9C2AA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41AB2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A07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920D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40C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ECA7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C427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D0CD92"/>
    <w:lvl w:ilvl="0">
      <w:start w:val="1"/>
      <w:numFmt w:val="bullet"/>
      <w:lvlText w:val=""/>
      <w:lvlJc w:val="left"/>
      <w:pPr>
        <w:tabs>
          <w:tab w:val="num" w:pos="360"/>
        </w:tabs>
        <w:ind w:left="360" w:hanging="360"/>
      </w:pPr>
      <w:rPr>
        <w:rFonts w:ascii="Symbol" w:hAnsi="Symbol" w:hint="default"/>
      </w:rPr>
    </w:lvl>
  </w:abstractNum>
  <w:abstractNum w:abstractNumId="10">
    <w:nsid w:val="0B393095"/>
    <w:multiLevelType w:val="hybridMultilevel"/>
    <w:tmpl w:val="F678DDBC"/>
    <w:lvl w:ilvl="0" w:tplc="B77CC0B2">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0C4327E4"/>
    <w:multiLevelType w:val="hybridMultilevel"/>
    <w:tmpl w:val="615C8C4A"/>
    <w:lvl w:ilvl="0" w:tplc="B302E7D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E9A61D6"/>
    <w:multiLevelType w:val="hybridMultilevel"/>
    <w:tmpl w:val="72E2DC40"/>
    <w:lvl w:ilvl="0" w:tplc="FB7C768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CBA3F8B"/>
    <w:multiLevelType w:val="hybridMultilevel"/>
    <w:tmpl w:val="BD6E96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F18201D"/>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E48342C"/>
    <w:multiLevelType w:val="hybridMultilevel"/>
    <w:tmpl w:val="6F187372"/>
    <w:lvl w:ilvl="0" w:tplc="F39E986C">
      <w:start w:val="1"/>
      <w:numFmt w:val="lowerRoman"/>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41080D14"/>
    <w:multiLevelType w:val="multilevel"/>
    <w:tmpl w:val="F1C22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1F735C"/>
    <w:multiLevelType w:val="hybridMultilevel"/>
    <w:tmpl w:val="7E3436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55E327FB"/>
    <w:multiLevelType w:val="hybridMultilevel"/>
    <w:tmpl w:val="35067EC2"/>
    <w:lvl w:ilvl="0" w:tplc="AA0E69A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7"/>
  </w:num>
  <w:num w:numId="2">
    <w:abstractNumId w:val="13"/>
  </w:num>
  <w:num w:numId="3">
    <w:abstractNumId w:val="18"/>
  </w:num>
  <w:num w:numId="4">
    <w:abstractNumId w:val="10"/>
  </w:num>
  <w:num w:numId="5">
    <w:abstractNumId w:val="12"/>
  </w:num>
  <w:num w:numId="6">
    <w:abstractNumId w:val="14"/>
  </w:num>
  <w:num w:numId="7">
    <w:abstractNumId w:val="15"/>
  </w:num>
  <w:num w:numId="8">
    <w:abstractNumId w:val="11"/>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Id" w:val="DCZ"/>
    <w:docVar w:name="AuthorName" w:val="David Zeffman"/>
    <w:docVar w:name="ClientId" w:val="ClientId"/>
    <w:docVar w:name="ClientName" w:val="ClientName"/>
    <w:docVar w:name="DirLine" w:val="DirectLine"/>
    <w:docVar w:name="Document Number" w:val="19861396-2"/>
    <w:docVar w:name="Library" w:val="WKS_Olswang"/>
    <w:docVar w:name="MatterId" w:val="MatterId"/>
    <w:docVar w:name="MatterName" w:val="MatterName"/>
    <w:docVar w:name="Type" w:val="WORDX"/>
    <w:docVar w:name="TypistId" w:val="SAW"/>
    <w:docVar w:name="TypistName" w:val="Sharon Weller"/>
    <w:docVar w:name="Version" w:val="2"/>
  </w:docVars>
  <w:rsids>
    <w:rsidRoot w:val="00144503"/>
    <w:rsid w:val="00002D3E"/>
    <w:rsid w:val="00032D6A"/>
    <w:rsid w:val="000703E1"/>
    <w:rsid w:val="000B7AB2"/>
    <w:rsid w:val="000D24CF"/>
    <w:rsid w:val="00144503"/>
    <w:rsid w:val="00191BE3"/>
    <w:rsid w:val="00195254"/>
    <w:rsid w:val="00251DD8"/>
    <w:rsid w:val="00262514"/>
    <w:rsid w:val="00265EC5"/>
    <w:rsid w:val="00285F92"/>
    <w:rsid w:val="002E33D4"/>
    <w:rsid w:val="002F1CAE"/>
    <w:rsid w:val="002F7897"/>
    <w:rsid w:val="0031204C"/>
    <w:rsid w:val="00334DA9"/>
    <w:rsid w:val="003B3DA5"/>
    <w:rsid w:val="003B790B"/>
    <w:rsid w:val="003F1762"/>
    <w:rsid w:val="00425419"/>
    <w:rsid w:val="00452EB2"/>
    <w:rsid w:val="004B47BC"/>
    <w:rsid w:val="0051437F"/>
    <w:rsid w:val="005214F6"/>
    <w:rsid w:val="005D773B"/>
    <w:rsid w:val="005E4385"/>
    <w:rsid w:val="00617AB4"/>
    <w:rsid w:val="00627960"/>
    <w:rsid w:val="00632581"/>
    <w:rsid w:val="006419CB"/>
    <w:rsid w:val="00676CAA"/>
    <w:rsid w:val="006B2847"/>
    <w:rsid w:val="006F77BF"/>
    <w:rsid w:val="00736AF8"/>
    <w:rsid w:val="00746C13"/>
    <w:rsid w:val="007674B9"/>
    <w:rsid w:val="007723C2"/>
    <w:rsid w:val="00792A1C"/>
    <w:rsid w:val="007A3B4B"/>
    <w:rsid w:val="00827ADD"/>
    <w:rsid w:val="0083372C"/>
    <w:rsid w:val="00861832"/>
    <w:rsid w:val="008B5D32"/>
    <w:rsid w:val="008E381F"/>
    <w:rsid w:val="008F1E35"/>
    <w:rsid w:val="00903187"/>
    <w:rsid w:val="00935E46"/>
    <w:rsid w:val="0096797D"/>
    <w:rsid w:val="009C746B"/>
    <w:rsid w:val="00A07FA9"/>
    <w:rsid w:val="00A142B9"/>
    <w:rsid w:val="00A31E33"/>
    <w:rsid w:val="00A5380C"/>
    <w:rsid w:val="00B03B33"/>
    <w:rsid w:val="00B37DCD"/>
    <w:rsid w:val="00BA516C"/>
    <w:rsid w:val="00BD0F4D"/>
    <w:rsid w:val="00BE35AB"/>
    <w:rsid w:val="00CC1E9B"/>
    <w:rsid w:val="00CD79FC"/>
    <w:rsid w:val="00D11858"/>
    <w:rsid w:val="00D52C3D"/>
    <w:rsid w:val="00D53552"/>
    <w:rsid w:val="00D62369"/>
    <w:rsid w:val="00DF2A8D"/>
    <w:rsid w:val="00DF5138"/>
    <w:rsid w:val="00E548A1"/>
    <w:rsid w:val="00E769E5"/>
    <w:rsid w:val="00E85454"/>
    <w:rsid w:val="00EC375E"/>
    <w:rsid w:val="00EE4BD6"/>
    <w:rsid w:val="00F30B04"/>
    <w:rsid w:val="00FE02E9"/>
    <w:rsid w:val="00FE59B7"/>
    <w:rsid w:val="00FF6D77"/>
    <w:rsid w:val="00FF7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0C"/>
    <w:pPr>
      <w:spacing w:after="160" w:line="259" w:lineRule="auto"/>
    </w:pPr>
    <w:rPr>
      <w:lang w:eastAsia="en-US"/>
    </w:rPr>
  </w:style>
  <w:style w:type="paragraph" w:styleId="Heading1">
    <w:name w:val="heading 1"/>
    <w:basedOn w:val="Normal"/>
    <w:next w:val="Normal"/>
    <w:link w:val="Heading1Char"/>
    <w:uiPriority w:val="99"/>
    <w:qFormat/>
    <w:locked/>
    <w:rsid w:val="00792A1C"/>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D62369"/>
    <w:pPr>
      <w:spacing w:before="100" w:beforeAutospacing="1" w:after="100" w:afterAutospacing="1" w:line="240" w:lineRule="auto"/>
      <w:outlineLvl w:val="1"/>
    </w:pPr>
    <w:rPr>
      <w:rFonts w:ascii="Times New Roman" w:hAnsi="Times New Roman"/>
      <w:b/>
      <w:bCs/>
      <w:sz w:val="36"/>
      <w:szCs w:val="36"/>
      <w:lang w:eastAsia="en-GB"/>
    </w:rPr>
  </w:style>
  <w:style w:type="paragraph" w:styleId="Heading3">
    <w:name w:val="heading 3"/>
    <w:basedOn w:val="Normal"/>
    <w:link w:val="Heading3Char"/>
    <w:uiPriority w:val="99"/>
    <w:qFormat/>
    <w:locked/>
    <w:rsid w:val="00D62369"/>
    <w:pPr>
      <w:spacing w:before="100" w:beforeAutospacing="1" w:after="100" w:afterAutospacing="1" w:line="240" w:lineRule="auto"/>
      <w:outlineLvl w:val="2"/>
    </w:pPr>
    <w:rPr>
      <w:rFonts w:ascii="Times New Roman" w:hAnsi="Times New Roman"/>
      <w:b/>
      <w:bCs/>
      <w:sz w:val="27"/>
      <w:szCs w:val="27"/>
      <w:lang w:eastAsia="en-GB"/>
    </w:rPr>
  </w:style>
  <w:style w:type="paragraph" w:styleId="Heading5">
    <w:name w:val="heading 5"/>
    <w:basedOn w:val="Normal"/>
    <w:link w:val="Heading5Char"/>
    <w:uiPriority w:val="99"/>
    <w:qFormat/>
    <w:locked/>
    <w:rsid w:val="00D62369"/>
    <w:pPr>
      <w:spacing w:before="100" w:beforeAutospacing="1" w:after="100" w:afterAutospacing="1" w:line="240" w:lineRule="auto"/>
      <w:outlineLvl w:val="4"/>
    </w:pPr>
    <w:rPr>
      <w:rFonts w:ascii="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4F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224F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224F0"/>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1224F0"/>
    <w:rPr>
      <w:rFonts w:asciiTheme="minorHAnsi" w:eastAsiaTheme="minorEastAsia" w:hAnsiTheme="minorHAnsi" w:cstheme="minorBidi"/>
      <w:b/>
      <w:bCs/>
      <w:i/>
      <w:iCs/>
      <w:sz w:val="26"/>
      <w:szCs w:val="26"/>
      <w:lang w:eastAsia="en-US"/>
    </w:rPr>
  </w:style>
  <w:style w:type="paragraph" w:styleId="CommentText">
    <w:name w:val="annotation text"/>
    <w:basedOn w:val="Normal"/>
    <w:link w:val="CommentTextChar"/>
    <w:uiPriority w:val="99"/>
    <w:semiHidden/>
    <w:rsid w:val="00FF74D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F74D3"/>
    <w:rPr>
      <w:rFonts w:cs="Times New Roman"/>
      <w:sz w:val="20"/>
      <w:szCs w:val="20"/>
    </w:rPr>
  </w:style>
  <w:style w:type="character" w:styleId="CommentReference">
    <w:name w:val="annotation reference"/>
    <w:basedOn w:val="DefaultParagraphFont"/>
    <w:uiPriority w:val="99"/>
    <w:semiHidden/>
    <w:rsid w:val="00FF74D3"/>
    <w:rPr>
      <w:rFonts w:cs="Times New Roman"/>
      <w:sz w:val="16"/>
      <w:szCs w:val="16"/>
    </w:rPr>
  </w:style>
  <w:style w:type="paragraph" w:styleId="BalloonText">
    <w:name w:val="Balloon Text"/>
    <w:basedOn w:val="Normal"/>
    <w:link w:val="BalloonTextChar"/>
    <w:uiPriority w:val="99"/>
    <w:semiHidden/>
    <w:rsid w:val="00FF7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74D3"/>
    <w:rPr>
      <w:rFonts w:ascii="Segoe UI" w:hAnsi="Segoe UI" w:cs="Segoe UI"/>
      <w:sz w:val="18"/>
      <w:szCs w:val="18"/>
    </w:rPr>
  </w:style>
  <w:style w:type="paragraph" w:styleId="ListParagraph">
    <w:name w:val="List Paragraph"/>
    <w:basedOn w:val="Normal"/>
    <w:uiPriority w:val="99"/>
    <w:qFormat/>
    <w:rsid w:val="00FF74D3"/>
    <w:pPr>
      <w:ind w:left="720"/>
      <w:contextualSpacing/>
    </w:pPr>
  </w:style>
  <w:style w:type="paragraph" w:styleId="Header">
    <w:name w:val="header"/>
    <w:basedOn w:val="Normal"/>
    <w:link w:val="HeaderChar"/>
    <w:uiPriority w:val="99"/>
    <w:rsid w:val="005D773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D773B"/>
    <w:rPr>
      <w:rFonts w:cs="Times New Roman"/>
    </w:rPr>
  </w:style>
  <w:style w:type="paragraph" w:styleId="Footer">
    <w:name w:val="footer"/>
    <w:basedOn w:val="Normal"/>
    <w:link w:val="FooterChar"/>
    <w:uiPriority w:val="99"/>
    <w:rsid w:val="005D773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D773B"/>
    <w:rPr>
      <w:rFonts w:cs="Times New Roman"/>
    </w:rPr>
  </w:style>
  <w:style w:type="paragraph" w:styleId="FootnoteText">
    <w:name w:val="footnote text"/>
    <w:basedOn w:val="Normal"/>
    <w:link w:val="FootnoteTextChar"/>
    <w:uiPriority w:val="99"/>
    <w:semiHidden/>
    <w:rsid w:val="00002D3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02D3E"/>
    <w:rPr>
      <w:rFonts w:cs="Times New Roman"/>
      <w:sz w:val="20"/>
      <w:szCs w:val="20"/>
    </w:rPr>
  </w:style>
  <w:style w:type="character" w:styleId="FootnoteReference">
    <w:name w:val="footnote reference"/>
    <w:basedOn w:val="DefaultParagraphFont"/>
    <w:uiPriority w:val="99"/>
    <w:semiHidden/>
    <w:rsid w:val="00002D3E"/>
    <w:rPr>
      <w:rFonts w:cs="Times New Roman"/>
      <w:vertAlign w:val="superscript"/>
    </w:rPr>
  </w:style>
  <w:style w:type="paragraph" w:styleId="CommentSubject">
    <w:name w:val="annotation subject"/>
    <w:basedOn w:val="CommentText"/>
    <w:next w:val="CommentText"/>
    <w:link w:val="CommentSubjectChar"/>
    <w:uiPriority w:val="99"/>
    <w:semiHidden/>
    <w:rsid w:val="00002D3E"/>
    <w:rPr>
      <w:b/>
      <w:bCs/>
    </w:rPr>
  </w:style>
  <w:style w:type="character" w:customStyle="1" w:styleId="CommentSubjectChar">
    <w:name w:val="Comment Subject Char"/>
    <w:basedOn w:val="CommentTextChar"/>
    <w:link w:val="CommentSubject"/>
    <w:uiPriority w:val="99"/>
    <w:semiHidden/>
    <w:locked/>
    <w:rsid w:val="00002D3E"/>
    <w:rPr>
      <w:rFonts w:cs="Times New Roman"/>
      <w:b/>
      <w:bCs/>
      <w:sz w:val="20"/>
      <w:szCs w:val="20"/>
    </w:rPr>
  </w:style>
  <w:style w:type="character" w:styleId="Hyperlink">
    <w:name w:val="Hyperlink"/>
    <w:basedOn w:val="DefaultParagraphFont"/>
    <w:uiPriority w:val="99"/>
    <w:rsid w:val="00D11858"/>
    <w:rPr>
      <w:rFonts w:cs="Times New Roman"/>
      <w:color w:val="0563C1"/>
      <w:u w:val="single"/>
    </w:rPr>
  </w:style>
  <w:style w:type="character" w:styleId="FollowedHyperlink">
    <w:name w:val="FollowedHyperlink"/>
    <w:basedOn w:val="DefaultParagraphFont"/>
    <w:uiPriority w:val="99"/>
    <w:rsid w:val="005E4385"/>
    <w:rPr>
      <w:rFonts w:cs="Times New Roman"/>
      <w:color w:val="800080"/>
      <w:u w:val="single"/>
    </w:rPr>
  </w:style>
  <w:style w:type="paragraph" w:styleId="NormalWeb">
    <w:name w:val="Normal (Web)"/>
    <w:basedOn w:val="Normal"/>
    <w:uiPriority w:val="99"/>
    <w:rsid w:val="00D62369"/>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locked/>
    <w:rsid w:val="00D62369"/>
    <w:rPr>
      <w:rFonts w:cs="Times New Roman"/>
      <w:b/>
      <w:bCs/>
    </w:rPr>
  </w:style>
  <w:style w:type="character" w:customStyle="1" w:styleId="apple-converted-space">
    <w:name w:val="apple-converted-space"/>
    <w:basedOn w:val="DefaultParagraphFont"/>
    <w:uiPriority w:val="99"/>
    <w:rsid w:val="00D6236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0C"/>
    <w:pPr>
      <w:spacing w:after="160" w:line="259" w:lineRule="auto"/>
    </w:pPr>
    <w:rPr>
      <w:lang w:eastAsia="en-US"/>
    </w:rPr>
  </w:style>
  <w:style w:type="paragraph" w:styleId="Heading1">
    <w:name w:val="heading 1"/>
    <w:basedOn w:val="Normal"/>
    <w:next w:val="Normal"/>
    <w:link w:val="Heading1Char"/>
    <w:uiPriority w:val="99"/>
    <w:qFormat/>
    <w:locked/>
    <w:rsid w:val="00792A1C"/>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D62369"/>
    <w:pPr>
      <w:spacing w:before="100" w:beforeAutospacing="1" w:after="100" w:afterAutospacing="1" w:line="240" w:lineRule="auto"/>
      <w:outlineLvl w:val="1"/>
    </w:pPr>
    <w:rPr>
      <w:rFonts w:ascii="Times New Roman" w:hAnsi="Times New Roman"/>
      <w:b/>
      <w:bCs/>
      <w:sz w:val="36"/>
      <w:szCs w:val="36"/>
      <w:lang w:eastAsia="en-GB"/>
    </w:rPr>
  </w:style>
  <w:style w:type="paragraph" w:styleId="Heading3">
    <w:name w:val="heading 3"/>
    <w:basedOn w:val="Normal"/>
    <w:link w:val="Heading3Char"/>
    <w:uiPriority w:val="99"/>
    <w:qFormat/>
    <w:locked/>
    <w:rsid w:val="00D62369"/>
    <w:pPr>
      <w:spacing w:before="100" w:beforeAutospacing="1" w:after="100" w:afterAutospacing="1" w:line="240" w:lineRule="auto"/>
      <w:outlineLvl w:val="2"/>
    </w:pPr>
    <w:rPr>
      <w:rFonts w:ascii="Times New Roman" w:hAnsi="Times New Roman"/>
      <w:b/>
      <w:bCs/>
      <w:sz w:val="27"/>
      <w:szCs w:val="27"/>
      <w:lang w:eastAsia="en-GB"/>
    </w:rPr>
  </w:style>
  <w:style w:type="paragraph" w:styleId="Heading5">
    <w:name w:val="heading 5"/>
    <w:basedOn w:val="Normal"/>
    <w:link w:val="Heading5Char"/>
    <w:uiPriority w:val="99"/>
    <w:qFormat/>
    <w:locked/>
    <w:rsid w:val="00D62369"/>
    <w:pPr>
      <w:spacing w:before="100" w:beforeAutospacing="1" w:after="100" w:afterAutospacing="1" w:line="240" w:lineRule="auto"/>
      <w:outlineLvl w:val="4"/>
    </w:pPr>
    <w:rPr>
      <w:rFonts w:ascii="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4F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224F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224F0"/>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1224F0"/>
    <w:rPr>
      <w:rFonts w:asciiTheme="minorHAnsi" w:eastAsiaTheme="minorEastAsia" w:hAnsiTheme="minorHAnsi" w:cstheme="minorBidi"/>
      <w:b/>
      <w:bCs/>
      <w:i/>
      <w:iCs/>
      <w:sz w:val="26"/>
      <w:szCs w:val="26"/>
      <w:lang w:eastAsia="en-US"/>
    </w:rPr>
  </w:style>
  <w:style w:type="paragraph" w:styleId="CommentText">
    <w:name w:val="annotation text"/>
    <w:basedOn w:val="Normal"/>
    <w:link w:val="CommentTextChar"/>
    <w:uiPriority w:val="99"/>
    <w:semiHidden/>
    <w:rsid w:val="00FF74D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F74D3"/>
    <w:rPr>
      <w:rFonts w:cs="Times New Roman"/>
      <w:sz w:val="20"/>
      <w:szCs w:val="20"/>
    </w:rPr>
  </w:style>
  <w:style w:type="character" w:styleId="CommentReference">
    <w:name w:val="annotation reference"/>
    <w:basedOn w:val="DefaultParagraphFont"/>
    <w:uiPriority w:val="99"/>
    <w:semiHidden/>
    <w:rsid w:val="00FF74D3"/>
    <w:rPr>
      <w:rFonts w:cs="Times New Roman"/>
      <w:sz w:val="16"/>
      <w:szCs w:val="16"/>
    </w:rPr>
  </w:style>
  <w:style w:type="paragraph" w:styleId="BalloonText">
    <w:name w:val="Balloon Text"/>
    <w:basedOn w:val="Normal"/>
    <w:link w:val="BalloonTextChar"/>
    <w:uiPriority w:val="99"/>
    <w:semiHidden/>
    <w:rsid w:val="00FF7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74D3"/>
    <w:rPr>
      <w:rFonts w:ascii="Segoe UI" w:hAnsi="Segoe UI" w:cs="Segoe UI"/>
      <w:sz w:val="18"/>
      <w:szCs w:val="18"/>
    </w:rPr>
  </w:style>
  <w:style w:type="paragraph" w:styleId="ListParagraph">
    <w:name w:val="List Paragraph"/>
    <w:basedOn w:val="Normal"/>
    <w:uiPriority w:val="99"/>
    <w:qFormat/>
    <w:rsid w:val="00FF74D3"/>
    <w:pPr>
      <w:ind w:left="720"/>
      <w:contextualSpacing/>
    </w:pPr>
  </w:style>
  <w:style w:type="paragraph" w:styleId="Header">
    <w:name w:val="header"/>
    <w:basedOn w:val="Normal"/>
    <w:link w:val="HeaderChar"/>
    <w:uiPriority w:val="99"/>
    <w:rsid w:val="005D773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D773B"/>
    <w:rPr>
      <w:rFonts w:cs="Times New Roman"/>
    </w:rPr>
  </w:style>
  <w:style w:type="paragraph" w:styleId="Footer">
    <w:name w:val="footer"/>
    <w:basedOn w:val="Normal"/>
    <w:link w:val="FooterChar"/>
    <w:uiPriority w:val="99"/>
    <w:rsid w:val="005D773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D773B"/>
    <w:rPr>
      <w:rFonts w:cs="Times New Roman"/>
    </w:rPr>
  </w:style>
  <w:style w:type="paragraph" w:styleId="FootnoteText">
    <w:name w:val="footnote text"/>
    <w:basedOn w:val="Normal"/>
    <w:link w:val="FootnoteTextChar"/>
    <w:uiPriority w:val="99"/>
    <w:semiHidden/>
    <w:rsid w:val="00002D3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02D3E"/>
    <w:rPr>
      <w:rFonts w:cs="Times New Roman"/>
      <w:sz w:val="20"/>
      <w:szCs w:val="20"/>
    </w:rPr>
  </w:style>
  <w:style w:type="character" w:styleId="FootnoteReference">
    <w:name w:val="footnote reference"/>
    <w:basedOn w:val="DefaultParagraphFont"/>
    <w:uiPriority w:val="99"/>
    <w:semiHidden/>
    <w:rsid w:val="00002D3E"/>
    <w:rPr>
      <w:rFonts w:cs="Times New Roman"/>
      <w:vertAlign w:val="superscript"/>
    </w:rPr>
  </w:style>
  <w:style w:type="paragraph" w:styleId="CommentSubject">
    <w:name w:val="annotation subject"/>
    <w:basedOn w:val="CommentText"/>
    <w:next w:val="CommentText"/>
    <w:link w:val="CommentSubjectChar"/>
    <w:uiPriority w:val="99"/>
    <w:semiHidden/>
    <w:rsid w:val="00002D3E"/>
    <w:rPr>
      <w:b/>
      <w:bCs/>
    </w:rPr>
  </w:style>
  <w:style w:type="character" w:customStyle="1" w:styleId="CommentSubjectChar">
    <w:name w:val="Comment Subject Char"/>
    <w:basedOn w:val="CommentTextChar"/>
    <w:link w:val="CommentSubject"/>
    <w:uiPriority w:val="99"/>
    <w:semiHidden/>
    <w:locked/>
    <w:rsid w:val="00002D3E"/>
    <w:rPr>
      <w:rFonts w:cs="Times New Roman"/>
      <w:b/>
      <w:bCs/>
      <w:sz w:val="20"/>
      <w:szCs w:val="20"/>
    </w:rPr>
  </w:style>
  <w:style w:type="character" w:styleId="Hyperlink">
    <w:name w:val="Hyperlink"/>
    <w:basedOn w:val="DefaultParagraphFont"/>
    <w:uiPriority w:val="99"/>
    <w:rsid w:val="00D11858"/>
    <w:rPr>
      <w:rFonts w:cs="Times New Roman"/>
      <w:color w:val="0563C1"/>
      <w:u w:val="single"/>
    </w:rPr>
  </w:style>
  <w:style w:type="character" w:styleId="FollowedHyperlink">
    <w:name w:val="FollowedHyperlink"/>
    <w:basedOn w:val="DefaultParagraphFont"/>
    <w:uiPriority w:val="99"/>
    <w:rsid w:val="005E4385"/>
    <w:rPr>
      <w:rFonts w:cs="Times New Roman"/>
      <w:color w:val="800080"/>
      <w:u w:val="single"/>
    </w:rPr>
  </w:style>
  <w:style w:type="paragraph" w:styleId="NormalWeb">
    <w:name w:val="Normal (Web)"/>
    <w:basedOn w:val="Normal"/>
    <w:uiPriority w:val="99"/>
    <w:rsid w:val="00D62369"/>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locked/>
    <w:rsid w:val="00D62369"/>
    <w:rPr>
      <w:rFonts w:cs="Times New Roman"/>
      <w:b/>
      <w:bCs/>
    </w:rPr>
  </w:style>
  <w:style w:type="character" w:customStyle="1" w:styleId="apple-converted-space">
    <w:name w:val="apple-converted-space"/>
    <w:basedOn w:val="DefaultParagraphFont"/>
    <w:uiPriority w:val="99"/>
    <w:rsid w:val="00D623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16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8023</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Starting Price Regulatory Commission</vt:lpstr>
    </vt:vector>
  </TitlesOfParts>
  <Company>Houses of Parliament</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Price Regulatory Commission</dc:title>
  <dc:creator>LIPSEY, Lord</dc:creator>
  <cp:lastModifiedBy>Robin Mounsey</cp:lastModifiedBy>
  <cp:revision>2</cp:revision>
  <cp:lastPrinted>2015-05-26T10:14:00Z</cp:lastPrinted>
  <dcterms:created xsi:type="dcterms:W3CDTF">2015-06-08T15:04:00Z</dcterms:created>
  <dcterms:modified xsi:type="dcterms:W3CDTF">2015-06-08T15:04:00Z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19861396-2</vt:lpwstr>
  </property>
  <property fmtid="{D5CDD505-2E9C-101B-9397-08002B2CF9AE}" pid="3" name="DocName">
    <vt:lpwstr/>
  </property>
  <property fmtid="{D5CDD505-2E9C-101B-9397-08002B2CF9AE}" pid="4" name="ClientId">
    <vt:lpwstr>ClientId</vt:lpwstr>
  </property>
  <property fmtid="{D5CDD505-2E9C-101B-9397-08002B2CF9AE}" pid="5" name="ClientName">
    <vt:lpwstr>ClientName</vt:lpwstr>
  </property>
  <property fmtid="{D5CDD505-2E9C-101B-9397-08002B2CF9AE}" pid="6" name="MatterId">
    <vt:lpwstr>MatterId</vt:lpwstr>
  </property>
  <property fmtid="{D5CDD505-2E9C-101B-9397-08002B2CF9AE}" pid="7" name="MatterName">
    <vt:lpwstr>MatterName</vt:lpwstr>
  </property>
  <property fmtid="{D5CDD505-2E9C-101B-9397-08002B2CF9AE}" pid="8" name="AuthorId">
    <vt:lpwstr>DCZ</vt:lpwstr>
  </property>
  <property fmtid="{D5CDD505-2E9C-101B-9397-08002B2CF9AE}" pid="9" name="AuthorName">
    <vt:lpwstr>David Zeffman</vt:lpwstr>
  </property>
  <property fmtid="{D5CDD505-2E9C-101B-9397-08002B2CF9AE}" pid="10" name="TypistId">
    <vt:lpwstr>SAW</vt:lpwstr>
  </property>
  <property fmtid="{D5CDD505-2E9C-101B-9397-08002B2CF9AE}" pid="11" name="TypistName">
    <vt:lpwstr>Sharon Weller</vt:lpwstr>
  </property>
  <property fmtid="{D5CDD505-2E9C-101B-9397-08002B2CF9AE}" pid="12" name="Type">
    <vt:lpwstr>WORDX</vt:lpwstr>
  </property>
  <property fmtid="{D5CDD505-2E9C-101B-9397-08002B2CF9AE}" pid="13" name="DirLine">
    <vt:lpwstr>DirectLine</vt:lpwstr>
  </property>
  <property fmtid="{D5CDD505-2E9C-101B-9397-08002B2CF9AE}" pid="14" name="Library">
    <vt:lpwstr>WKS_Olswang</vt:lpwstr>
  </property>
  <property fmtid="{D5CDD505-2E9C-101B-9397-08002B2CF9AE}" pid="15" name="Version">
    <vt:lpwstr>2</vt:lpwstr>
  </property>
</Properties>
</file>