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7A" w:rsidRPr="00D55486" w:rsidRDefault="0016547A" w:rsidP="0016547A">
      <w:pPr>
        <w:jc w:val="center"/>
        <w:rPr>
          <w:b/>
          <w:sz w:val="28"/>
          <w:szCs w:val="28"/>
          <w:lang w:eastAsia="en-GB"/>
        </w:rPr>
      </w:pPr>
      <w:r w:rsidRPr="00D55486">
        <w:rPr>
          <w:b/>
          <w:sz w:val="28"/>
          <w:szCs w:val="28"/>
          <w:lang w:eastAsia="en-GB"/>
        </w:rPr>
        <w:t>Terms &amp; Conditions</w:t>
      </w:r>
    </w:p>
    <w:p w:rsidR="0016547A" w:rsidRDefault="0016547A" w:rsidP="0016547A">
      <w:pPr>
        <w:rPr>
          <w:b/>
          <w:sz w:val="20"/>
          <w:szCs w:val="20"/>
          <w:lang w:eastAsia="en-GB"/>
        </w:rPr>
      </w:pPr>
    </w:p>
    <w:p w:rsidR="0016547A" w:rsidRPr="0016547A" w:rsidRDefault="00A54103" w:rsidP="0016547A">
      <w:pPr>
        <w:rPr>
          <w:sz w:val="20"/>
          <w:szCs w:val="20"/>
          <w:lang w:eastAsia="en-GB"/>
        </w:rPr>
      </w:pPr>
      <w:r>
        <w:rPr>
          <w:sz w:val="20"/>
          <w:szCs w:val="20"/>
          <w:lang w:eastAsia="en-GB"/>
        </w:rPr>
        <w:t xml:space="preserve">The </w:t>
      </w:r>
      <w:r w:rsidR="00234AD1">
        <w:rPr>
          <w:sz w:val="20"/>
          <w:szCs w:val="20"/>
          <w:lang w:eastAsia="en-GB"/>
        </w:rPr>
        <w:t xml:space="preserve">submission and registration of owners’ colours as part of the </w:t>
      </w:r>
      <w:r>
        <w:rPr>
          <w:sz w:val="20"/>
          <w:szCs w:val="20"/>
          <w:lang w:eastAsia="en-GB"/>
        </w:rPr>
        <w:t xml:space="preserve">BHA’s </w:t>
      </w:r>
      <w:r w:rsidR="00167CF5">
        <w:rPr>
          <w:sz w:val="20"/>
          <w:szCs w:val="20"/>
          <w:lang w:eastAsia="en-GB"/>
        </w:rPr>
        <w:t>liberalisation initiative</w:t>
      </w:r>
      <w:r w:rsidR="00234AD1">
        <w:rPr>
          <w:sz w:val="20"/>
          <w:szCs w:val="20"/>
          <w:lang w:eastAsia="en-GB"/>
        </w:rPr>
        <w:t xml:space="preserve"> is </w:t>
      </w:r>
      <w:r w:rsidR="0016547A">
        <w:rPr>
          <w:sz w:val="20"/>
          <w:szCs w:val="20"/>
          <w:lang w:eastAsia="en-GB"/>
        </w:rPr>
        <w:t xml:space="preserve">subject to the </w:t>
      </w:r>
      <w:r w:rsidR="002347D8">
        <w:rPr>
          <w:sz w:val="20"/>
          <w:szCs w:val="20"/>
          <w:lang w:eastAsia="en-GB"/>
        </w:rPr>
        <w:t xml:space="preserve">terms and </w:t>
      </w:r>
      <w:r w:rsidR="0016547A">
        <w:rPr>
          <w:sz w:val="20"/>
          <w:szCs w:val="20"/>
          <w:lang w:eastAsia="en-GB"/>
        </w:rPr>
        <w:t xml:space="preserve">conditions below. </w:t>
      </w:r>
      <w:r w:rsidR="00DA123E">
        <w:rPr>
          <w:sz w:val="20"/>
          <w:szCs w:val="20"/>
          <w:lang w:eastAsia="en-GB"/>
        </w:rPr>
        <w:t xml:space="preserve">By submitting an </w:t>
      </w:r>
      <w:r w:rsidR="0011710B">
        <w:rPr>
          <w:sz w:val="20"/>
          <w:szCs w:val="20"/>
          <w:lang w:eastAsia="en-GB"/>
        </w:rPr>
        <w:t>entry, the applicant is</w:t>
      </w:r>
      <w:r w:rsidR="00DA123E" w:rsidRPr="00DA123E">
        <w:rPr>
          <w:sz w:val="20"/>
          <w:szCs w:val="20"/>
          <w:lang w:eastAsia="en-GB"/>
        </w:rPr>
        <w:t xml:space="preserve"> agreeing to be bound by these terms and conditions.</w:t>
      </w:r>
    </w:p>
    <w:p w:rsidR="0016547A" w:rsidRDefault="0016547A" w:rsidP="0016547A">
      <w:pPr>
        <w:jc w:val="both"/>
        <w:rPr>
          <w:b/>
          <w:sz w:val="20"/>
          <w:szCs w:val="20"/>
          <w:lang w:eastAsia="en-GB"/>
        </w:rPr>
      </w:pPr>
    </w:p>
    <w:p w:rsidR="00D55486" w:rsidRDefault="00D55486" w:rsidP="0016547A">
      <w:pPr>
        <w:pStyle w:val="ListParagraph"/>
        <w:numPr>
          <w:ilvl w:val="0"/>
          <w:numId w:val="1"/>
        </w:numPr>
        <w:jc w:val="both"/>
        <w:rPr>
          <w:b/>
          <w:sz w:val="20"/>
          <w:szCs w:val="20"/>
          <w:lang w:eastAsia="en-GB"/>
        </w:rPr>
      </w:pPr>
      <w:r>
        <w:rPr>
          <w:b/>
          <w:sz w:val="20"/>
          <w:szCs w:val="20"/>
          <w:lang w:eastAsia="en-GB"/>
        </w:rPr>
        <w:t>HOW TO ENTER</w:t>
      </w:r>
    </w:p>
    <w:p w:rsidR="00D55486" w:rsidRPr="00D55486" w:rsidRDefault="00D55486" w:rsidP="008C2BEE">
      <w:pPr>
        <w:pStyle w:val="ListParagraph"/>
        <w:numPr>
          <w:ilvl w:val="1"/>
          <w:numId w:val="1"/>
        </w:numPr>
        <w:jc w:val="both"/>
        <w:rPr>
          <w:sz w:val="21"/>
          <w:szCs w:val="21"/>
          <w:lang w:eastAsia="en-GB"/>
        </w:rPr>
      </w:pPr>
      <w:r w:rsidRPr="00D55486">
        <w:rPr>
          <w:sz w:val="21"/>
          <w:szCs w:val="21"/>
          <w:lang w:eastAsia="en-GB"/>
        </w:rPr>
        <w:t>All submissions must be made on the prescribed submission form (down</w:t>
      </w:r>
      <w:r w:rsidR="002E4B3B">
        <w:rPr>
          <w:sz w:val="21"/>
          <w:szCs w:val="21"/>
          <w:lang w:eastAsia="en-GB"/>
        </w:rPr>
        <w:t>loadable from the BHA’s website</w:t>
      </w:r>
      <w:r w:rsidR="008C2BEE">
        <w:rPr>
          <w:sz w:val="21"/>
          <w:szCs w:val="21"/>
          <w:lang w:eastAsia="en-GB"/>
        </w:rPr>
        <w:t xml:space="preserve"> </w:t>
      </w:r>
      <w:hyperlink r:id="rId5" w:history="1">
        <w:r w:rsidR="008C2BEE" w:rsidRPr="008C2BEE">
          <w:rPr>
            <w:rStyle w:val="Hyperlink"/>
            <w:sz w:val="21"/>
            <w:szCs w:val="21"/>
            <w:lang w:eastAsia="en-GB"/>
          </w:rPr>
          <w:t>here</w:t>
        </w:r>
      </w:hyperlink>
      <w:r w:rsidR="008C2BEE">
        <w:rPr>
          <w:sz w:val="21"/>
          <w:szCs w:val="21"/>
          <w:lang w:eastAsia="en-GB"/>
        </w:rPr>
        <w:t xml:space="preserve">, or here: </w:t>
      </w:r>
      <w:hyperlink r:id="rId6" w:history="1">
        <w:r w:rsidR="008C2BEE" w:rsidRPr="005D3345">
          <w:rPr>
            <w:rStyle w:val="Hyperlink"/>
            <w:sz w:val="21"/>
            <w:szCs w:val="21"/>
            <w:lang w:eastAsia="en-GB"/>
          </w:rPr>
          <w:t>http://www.britishhorseracing.com/resource-centre/ownership/designyourownsilkstrial</w:t>
        </w:r>
      </w:hyperlink>
      <w:r w:rsidR="008C2BEE">
        <w:rPr>
          <w:sz w:val="21"/>
          <w:szCs w:val="21"/>
          <w:lang w:eastAsia="en-GB"/>
        </w:rPr>
        <w:t>)</w:t>
      </w:r>
    </w:p>
    <w:p w:rsidR="00D55486" w:rsidRPr="00D55486" w:rsidRDefault="00D55486" w:rsidP="00D55486">
      <w:pPr>
        <w:pStyle w:val="ListParagraph"/>
        <w:numPr>
          <w:ilvl w:val="1"/>
          <w:numId w:val="1"/>
        </w:numPr>
        <w:jc w:val="both"/>
        <w:rPr>
          <w:sz w:val="21"/>
          <w:szCs w:val="21"/>
          <w:lang w:eastAsia="en-GB"/>
        </w:rPr>
      </w:pPr>
      <w:r w:rsidRPr="00D55486">
        <w:rPr>
          <w:sz w:val="21"/>
          <w:szCs w:val="21"/>
          <w:lang w:eastAsia="en-GB"/>
        </w:rPr>
        <w:t>Submissions should be sent:</w:t>
      </w:r>
    </w:p>
    <w:p w:rsidR="00D55486" w:rsidRPr="00D55486" w:rsidRDefault="00D55486" w:rsidP="00D55486">
      <w:pPr>
        <w:pStyle w:val="ListParagraph"/>
        <w:numPr>
          <w:ilvl w:val="2"/>
          <w:numId w:val="1"/>
        </w:numPr>
        <w:jc w:val="both"/>
        <w:rPr>
          <w:sz w:val="21"/>
          <w:szCs w:val="21"/>
          <w:lang w:eastAsia="en-GB"/>
        </w:rPr>
      </w:pPr>
      <w:r w:rsidRPr="00D55486">
        <w:rPr>
          <w:sz w:val="21"/>
          <w:szCs w:val="21"/>
          <w:lang w:eastAsia="en-GB"/>
        </w:rPr>
        <w:t>By</w:t>
      </w:r>
      <w:r w:rsidR="00DA123E">
        <w:rPr>
          <w:sz w:val="21"/>
          <w:szCs w:val="21"/>
          <w:lang w:eastAsia="en-GB"/>
        </w:rPr>
        <w:t xml:space="preserve"> first class</w:t>
      </w:r>
      <w:r w:rsidR="008C2BEE">
        <w:rPr>
          <w:sz w:val="21"/>
          <w:szCs w:val="21"/>
          <w:lang w:eastAsia="en-GB"/>
        </w:rPr>
        <w:t xml:space="preserve"> post to Owners’ Colours, </w:t>
      </w:r>
      <w:r w:rsidRPr="00D55486">
        <w:rPr>
          <w:sz w:val="21"/>
          <w:szCs w:val="21"/>
          <w:lang w:eastAsia="en-GB"/>
        </w:rPr>
        <w:t xml:space="preserve">75 High </w:t>
      </w:r>
      <w:r>
        <w:rPr>
          <w:sz w:val="21"/>
          <w:szCs w:val="21"/>
          <w:lang w:eastAsia="en-GB"/>
        </w:rPr>
        <w:t>Holborn, London WC1V</w:t>
      </w:r>
      <w:r w:rsidRPr="00D55486">
        <w:rPr>
          <w:sz w:val="21"/>
          <w:szCs w:val="21"/>
          <w:lang w:eastAsia="en-GB"/>
        </w:rPr>
        <w:t xml:space="preserve"> 6LS; or</w:t>
      </w:r>
    </w:p>
    <w:p w:rsidR="00D55486" w:rsidRDefault="00D55486" w:rsidP="00D55486">
      <w:pPr>
        <w:pStyle w:val="ListParagraph"/>
        <w:numPr>
          <w:ilvl w:val="2"/>
          <w:numId w:val="1"/>
        </w:numPr>
        <w:jc w:val="both"/>
        <w:rPr>
          <w:sz w:val="21"/>
          <w:szCs w:val="21"/>
          <w:lang w:eastAsia="en-GB"/>
        </w:rPr>
      </w:pPr>
      <w:r w:rsidRPr="00D55486">
        <w:rPr>
          <w:sz w:val="21"/>
          <w:szCs w:val="21"/>
          <w:lang w:eastAsia="en-GB"/>
        </w:rPr>
        <w:t xml:space="preserve">By e-mail to </w:t>
      </w:r>
      <w:hyperlink r:id="rId7" w:history="1">
        <w:r w:rsidRPr="00D55486">
          <w:rPr>
            <w:rStyle w:val="Hyperlink"/>
            <w:sz w:val="21"/>
            <w:szCs w:val="21"/>
            <w:lang w:eastAsia="en-GB"/>
          </w:rPr>
          <w:t>Colours@britishhorseracing.com</w:t>
        </w:r>
      </w:hyperlink>
      <w:r>
        <w:rPr>
          <w:sz w:val="21"/>
          <w:szCs w:val="21"/>
          <w:lang w:eastAsia="en-GB"/>
        </w:rPr>
        <w:t>.</w:t>
      </w:r>
    </w:p>
    <w:p w:rsidR="00D55486" w:rsidRDefault="00D55486" w:rsidP="00D55486">
      <w:pPr>
        <w:pStyle w:val="ListParagraph"/>
        <w:numPr>
          <w:ilvl w:val="1"/>
          <w:numId w:val="1"/>
        </w:numPr>
        <w:jc w:val="both"/>
        <w:rPr>
          <w:sz w:val="21"/>
          <w:szCs w:val="21"/>
          <w:lang w:eastAsia="en-GB"/>
        </w:rPr>
      </w:pPr>
      <w:r>
        <w:rPr>
          <w:sz w:val="21"/>
          <w:szCs w:val="21"/>
          <w:lang w:eastAsia="en-GB"/>
        </w:rPr>
        <w:t xml:space="preserve">Only submissions received by 6pm on </w:t>
      </w:r>
      <w:r w:rsidR="00D772D5">
        <w:rPr>
          <w:sz w:val="21"/>
          <w:szCs w:val="21"/>
          <w:lang w:eastAsia="en-GB"/>
        </w:rPr>
        <w:t>28</w:t>
      </w:r>
      <w:r>
        <w:rPr>
          <w:sz w:val="21"/>
          <w:szCs w:val="21"/>
          <w:lang w:eastAsia="en-GB"/>
        </w:rPr>
        <w:t xml:space="preserve"> February 2017 will be considered.</w:t>
      </w:r>
    </w:p>
    <w:p w:rsidR="00DA123E" w:rsidRPr="00D55486" w:rsidRDefault="00DA123E" w:rsidP="00DA123E">
      <w:pPr>
        <w:pStyle w:val="ListParagraph"/>
        <w:numPr>
          <w:ilvl w:val="1"/>
          <w:numId w:val="1"/>
        </w:numPr>
        <w:jc w:val="both"/>
        <w:rPr>
          <w:sz w:val="21"/>
          <w:szCs w:val="21"/>
          <w:lang w:eastAsia="en-GB"/>
        </w:rPr>
      </w:pPr>
      <w:r>
        <w:rPr>
          <w:sz w:val="21"/>
          <w:szCs w:val="21"/>
          <w:lang w:eastAsia="en-GB"/>
        </w:rPr>
        <w:t xml:space="preserve">The BHA will not accept </w:t>
      </w:r>
      <w:r w:rsidRPr="00DA123E">
        <w:rPr>
          <w:sz w:val="21"/>
          <w:szCs w:val="21"/>
          <w:lang w:eastAsia="en-GB"/>
        </w:rPr>
        <w:t>respon</w:t>
      </w:r>
      <w:r>
        <w:rPr>
          <w:sz w:val="21"/>
          <w:szCs w:val="21"/>
          <w:lang w:eastAsia="en-GB"/>
        </w:rPr>
        <w:t>sibility for submissions</w:t>
      </w:r>
      <w:r w:rsidRPr="00DA123E">
        <w:rPr>
          <w:sz w:val="21"/>
          <w:szCs w:val="21"/>
          <w:lang w:eastAsia="en-GB"/>
        </w:rPr>
        <w:t xml:space="preserve"> that are lost, mislaid, damaged or delayed in transit, regardless of cause, including, for example, as a result of any postal failure, equipment failure, technical malfunction, systems, satellite, network, server, computer hardware or software failure of any kind</w:t>
      </w:r>
      <w:r>
        <w:rPr>
          <w:sz w:val="21"/>
          <w:szCs w:val="21"/>
          <w:lang w:eastAsia="en-GB"/>
        </w:rPr>
        <w:t>.</w:t>
      </w:r>
    </w:p>
    <w:p w:rsidR="00D55486" w:rsidRDefault="00D55486" w:rsidP="00D55486">
      <w:pPr>
        <w:pStyle w:val="ListParagraph"/>
        <w:ind w:left="792"/>
        <w:jc w:val="both"/>
        <w:rPr>
          <w:b/>
          <w:sz w:val="20"/>
          <w:szCs w:val="20"/>
          <w:lang w:eastAsia="en-GB"/>
        </w:rPr>
      </w:pPr>
    </w:p>
    <w:p w:rsidR="0016547A" w:rsidRDefault="00D55486" w:rsidP="0016547A">
      <w:pPr>
        <w:pStyle w:val="ListParagraph"/>
        <w:numPr>
          <w:ilvl w:val="0"/>
          <w:numId w:val="1"/>
        </w:numPr>
        <w:jc w:val="both"/>
        <w:rPr>
          <w:b/>
          <w:sz w:val="20"/>
          <w:szCs w:val="20"/>
          <w:lang w:eastAsia="en-GB"/>
        </w:rPr>
      </w:pPr>
      <w:r>
        <w:rPr>
          <w:b/>
          <w:sz w:val="20"/>
          <w:szCs w:val="20"/>
          <w:lang w:eastAsia="en-GB"/>
        </w:rPr>
        <w:t>SUBMISSIONS</w:t>
      </w:r>
    </w:p>
    <w:p w:rsidR="00D55486" w:rsidRDefault="00D55486" w:rsidP="00D55486">
      <w:pPr>
        <w:pStyle w:val="ListParagraph"/>
        <w:numPr>
          <w:ilvl w:val="1"/>
          <w:numId w:val="1"/>
        </w:numPr>
        <w:jc w:val="both"/>
        <w:rPr>
          <w:sz w:val="20"/>
          <w:szCs w:val="20"/>
          <w:lang w:eastAsia="en-GB"/>
        </w:rPr>
      </w:pPr>
      <w:r w:rsidRPr="00D55486">
        <w:rPr>
          <w:sz w:val="20"/>
          <w:szCs w:val="20"/>
          <w:lang w:eastAsia="en-GB"/>
        </w:rPr>
        <w:t xml:space="preserve">All submissions will be subject to a two stage </w:t>
      </w:r>
      <w:r>
        <w:rPr>
          <w:sz w:val="20"/>
          <w:szCs w:val="20"/>
          <w:lang w:eastAsia="en-GB"/>
        </w:rPr>
        <w:t>judging process at set out below:</w:t>
      </w:r>
    </w:p>
    <w:p w:rsidR="006C7F1B" w:rsidRDefault="00D55486" w:rsidP="00D55486">
      <w:pPr>
        <w:pStyle w:val="ListParagraph"/>
        <w:numPr>
          <w:ilvl w:val="2"/>
          <w:numId w:val="1"/>
        </w:numPr>
        <w:jc w:val="both"/>
        <w:rPr>
          <w:sz w:val="20"/>
          <w:szCs w:val="20"/>
          <w:lang w:eastAsia="en-GB"/>
        </w:rPr>
      </w:pPr>
      <w:r>
        <w:rPr>
          <w:sz w:val="20"/>
          <w:szCs w:val="20"/>
          <w:lang w:eastAsia="en-GB"/>
        </w:rPr>
        <w:t xml:space="preserve"> </w:t>
      </w:r>
      <w:r w:rsidR="00DC5162">
        <w:rPr>
          <w:sz w:val="20"/>
          <w:szCs w:val="20"/>
          <w:lang w:eastAsia="en-GB"/>
        </w:rPr>
        <w:t>Al</w:t>
      </w:r>
      <w:r w:rsidR="00DC5162" w:rsidRPr="00D55486">
        <w:rPr>
          <w:sz w:val="20"/>
          <w:szCs w:val="20"/>
          <w:lang w:eastAsia="en-GB"/>
        </w:rPr>
        <w:t>l</w:t>
      </w:r>
      <w:r w:rsidR="008C12A7" w:rsidRPr="00D55486">
        <w:rPr>
          <w:sz w:val="20"/>
          <w:szCs w:val="20"/>
          <w:lang w:eastAsia="en-GB"/>
        </w:rPr>
        <w:t xml:space="preserve"> submissions </w:t>
      </w:r>
      <w:r>
        <w:rPr>
          <w:sz w:val="20"/>
          <w:szCs w:val="20"/>
          <w:lang w:eastAsia="en-GB"/>
        </w:rPr>
        <w:t xml:space="preserve">will be checked </w:t>
      </w:r>
      <w:r w:rsidR="008C12A7" w:rsidRPr="00D55486">
        <w:rPr>
          <w:sz w:val="20"/>
          <w:szCs w:val="20"/>
          <w:lang w:eastAsia="en-GB"/>
        </w:rPr>
        <w:t xml:space="preserve">by </w:t>
      </w:r>
      <w:r>
        <w:rPr>
          <w:sz w:val="20"/>
          <w:szCs w:val="20"/>
          <w:lang w:eastAsia="en-GB"/>
        </w:rPr>
        <w:t xml:space="preserve">Weatherbys and </w:t>
      </w:r>
      <w:r w:rsidR="008C12A7" w:rsidRPr="00D55486">
        <w:rPr>
          <w:sz w:val="20"/>
          <w:szCs w:val="20"/>
          <w:lang w:eastAsia="en-GB"/>
        </w:rPr>
        <w:t>BHA to ensur</w:t>
      </w:r>
      <w:r w:rsidR="00FE648C" w:rsidRPr="00D55486">
        <w:rPr>
          <w:sz w:val="20"/>
          <w:szCs w:val="20"/>
          <w:lang w:eastAsia="en-GB"/>
        </w:rPr>
        <w:t xml:space="preserve">e that they are distinguishable, </w:t>
      </w:r>
      <w:r w:rsidR="008C12A7" w:rsidRPr="00D55486">
        <w:rPr>
          <w:sz w:val="20"/>
          <w:szCs w:val="20"/>
          <w:lang w:eastAsia="en-GB"/>
        </w:rPr>
        <w:t>describable</w:t>
      </w:r>
      <w:r w:rsidR="00FA60D6">
        <w:rPr>
          <w:sz w:val="20"/>
          <w:szCs w:val="20"/>
          <w:lang w:eastAsia="en-GB"/>
        </w:rPr>
        <w:t>.</w:t>
      </w:r>
      <w:r w:rsidR="008C12A7" w:rsidRPr="00D55486">
        <w:rPr>
          <w:sz w:val="20"/>
          <w:szCs w:val="20"/>
          <w:lang w:eastAsia="en-GB"/>
        </w:rPr>
        <w:t xml:space="preserve"> </w:t>
      </w:r>
      <w:r w:rsidR="00A54103" w:rsidRPr="00D55486">
        <w:rPr>
          <w:sz w:val="20"/>
          <w:szCs w:val="20"/>
          <w:lang w:eastAsia="en-GB"/>
        </w:rPr>
        <w:t xml:space="preserve">The </w:t>
      </w:r>
      <w:r w:rsidR="006C7F1B">
        <w:rPr>
          <w:sz w:val="20"/>
          <w:szCs w:val="20"/>
          <w:lang w:eastAsia="en-GB"/>
        </w:rPr>
        <w:t xml:space="preserve">final </w:t>
      </w:r>
      <w:r w:rsidR="00A54103" w:rsidRPr="00D55486">
        <w:rPr>
          <w:sz w:val="20"/>
          <w:szCs w:val="20"/>
          <w:lang w:eastAsia="en-GB"/>
        </w:rPr>
        <w:t>decision</w:t>
      </w:r>
      <w:r w:rsidR="006C7F1B">
        <w:rPr>
          <w:sz w:val="20"/>
          <w:szCs w:val="20"/>
          <w:lang w:eastAsia="en-GB"/>
        </w:rPr>
        <w:t xml:space="preserve"> as to whether or not a submission meets th</w:t>
      </w:r>
      <w:r w:rsidR="00FA60D6">
        <w:rPr>
          <w:sz w:val="20"/>
          <w:szCs w:val="20"/>
          <w:lang w:eastAsia="en-GB"/>
        </w:rPr>
        <w:t>is</w:t>
      </w:r>
      <w:r w:rsidR="006C7F1B">
        <w:rPr>
          <w:sz w:val="20"/>
          <w:szCs w:val="20"/>
          <w:lang w:eastAsia="en-GB"/>
        </w:rPr>
        <w:t xml:space="preserve"> criteria will be made by the BHA.</w:t>
      </w:r>
    </w:p>
    <w:p w:rsidR="00DC5162" w:rsidRDefault="00A54103" w:rsidP="00DC5162">
      <w:pPr>
        <w:pStyle w:val="ListParagraph"/>
        <w:numPr>
          <w:ilvl w:val="2"/>
          <w:numId w:val="1"/>
        </w:numPr>
        <w:jc w:val="both"/>
        <w:rPr>
          <w:sz w:val="20"/>
          <w:szCs w:val="20"/>
          <w:lang w:eastAsia="en-GB"/>
        </w:rPr>
      </w:pPr>
      <w:r w:rsidRPr="00D55486">
        <w:rPr>
          <w:sz w:val="20"/>
          <w:szCs w:val="20"/>
          <w:lang w:eastAsia="en-GB"/>
        </w:rPr>
        <w:t xml:space="preserve"> </w:t>
      </w:r>
      <w:r w:rsidR="00DC5162">
        <w:rPr>
          <w:sz w:val="20"/>
          <w:szCs w:val="20"/>
          <w:lang w:eastAsia="en-GB"/>
        </w:rPr>
        <w:t xml:space="preserve">Any submissions that pass the first stage, as set out in 2.1.1, </w:t>
      </w:r>
      <w:r w:rsidR="00FE648C" w:rsidRPr="00DC5162">
        <w:rPr>
          <w:sz w:val="20"/>
          <w:szCs w:val="20"/>
          <w:lang w:eastAsia="en-GB"/>
        </w:rPr>
        <w:t>will</w:t>
      </w:r>
      <w:r w:rsidR="00DC5162">
        <w:rPr>
          <w:sz w:val="20"/>
          <w:szCs w:val="20"/>
          <w:lang w:eastAsia="en-GB"/>
        </w:rPr>
        <w:t xml:space="preserve"> then be judged</w:t>
      </w:r>
      <w:r w:rsidR="00FE648C" w:rsidRPr="00DC5162">
        <w:rPr>
          <w:sz w:val="20"/>
          <w:szCs w:val="20"/>
          <w:lang w:eastAsia="en-GB"/>
        </w:rPr>
        <w:t xml:space="preserve"> by the </w:t>
      </w:r>
      <w:r w:rsidR="008C12A7" w:rsidRPr="00DC5162">
        <w:rPr>
          <w:sz w:val="20"/>
          <w:szCs w:val="20"/>
          <w:lang w:eastAsia="en-GB"/>
        </w:rPr>
        <w:t>BHA</w:t>
      </w:r>
      <w:r w:rsidR="00DC5162">
        <w:rPr>
          <w:sz w:val="20"/>
          <w:szCs w:val="20"/>
          <w:lang w:eastAsia="en-GB"/>
        </w:rPr>
        <w:t xml:space="preserve">. </w:t>
      </w:r>
      <w:r w:rsidR="00FE648C" w:rsidRPr="00DC5162">
        <w:rPr>
          <w:sz w:val="20"/>
          <w:szCs w:val="20"/>
          <w:lang w:eastAsia="en-GB"/>
        </w:rPr>
        <w:t>The BHA</w:t>
      </w:r>
      <w:r w:rsidR="008C12A7" w:rsidRPr="00DC5162">
        <w:rPr>
          <w:sz w:val="20"/>
          <w:szCs w:val="20"/>
          <w:lang w:eastAsia="en-GB"/>
        </w:rPr>
        <w:t xml:space="preserve"> wil</w:t>
      </w:r>
      <w:r w:rsidR="00307CC7">
        <w:rPr>
          <w:sz w:val="20"/>
          <w:szCs w:val="20"/>
          <w:lang w:eastAsia="en-GB"/>
        </w:rPr>
        <w:t>l select two submissions and those successful applicants</w:t>
      </w:r>
      <w:r w:rsidR="008C12A7" w:rsidRPr="00DC5162">
        <w:rPr>
          <w:sz w:val="20"/>
          <w:szCs w:val="20"/>
          <w:lang w:eastAsia="en-GB"/>
        </w:rPr>
        <w:t xml:space="preserve"> will be offered the right to register the</w:t>
      </w:r>
      <w:r w:rsidR="007A48FB">
        <w:rPr>
          <w:sz w:val="20"/>
          <w:szCs w:val="20"/>
          <w:lang w:eastAsia="en-GB"/>
        </w:rPr>
        <w:t>ir entry</w:t>
      </w:r>
      <w:r w:rsidR="00DC5162">
        <w:rPr>
          <w:sz w:val="20"/>
          <w:szCs w:val="20"/>
          <w:lang w:eastAsia="en-GB"/>
        </w:rPr>
        <w:t xml:space="preserve"> as</w:t>
      </w:r>
      <w:r w:rsidR="008C12A7" w:rsidRPr="00DC5162">
        <w:rPr>
          <w:sz w:val="20"/>
          <w:szCs w:val="20"/>
          <w:lang w:eastAsia="en-GB"/>
        </w:rPr>
        <w:t xml:space="preserve"> colo</w:t>
      </w:r>
      <w:r w:rsidR="00D0143A">
        <w:rPr>
          <w:sz w:val="20"/>
          <w:szCs w:val="20"/>
          <w:lang w:eastAsia="en-GB"/>
        </w:rPr>
        <w:t>u</w:t>
      </w:r>
      <w:r w:rsidR="008C12A7" w:rsidRPr="00DC5162">
        <w:rPr>
          <w:sz w:val="20"/>
          <w:szCs w:val="20"/>
          <w:lang w:eastAsia="en-GB"/>
        </w:rPr>
        <w:t>rs</w:t>
      </w:r>
      <w:r w:rsidR="00FE648C" w:rsidRPr="00DC5162">
        <w:rPr>
          <w:sz w:val="20"/>
          <w:szCs w:val="20"/>
          <w:lang w:eastAsia="en-GB"/>
        </w:rPr>
        <w:t>, for the purposes of ra</w:t>
      </w:r>
      <w:r w:rsidR="00DC5162">
        <w:rPr>
          <w:sz w:val="20"/>
          <w:szCs w:val="20"/>
          <w:lang w:eastAsia="en-GB"/>
        </w:rPr>
        <w:t>cing under the ‘Rules of Racing.</w:t>
      </w:r>
    </w:p>
    <w:p w:rsidR="00DC5162" w:rsidRDefault="0011710B" w:rsidP="0075026A">
      <w:pPr>
        <w:pStyle w:val="ListParagraph"/>
        <w:numPr>
          <w:ilvl w:val="1"/>
          <w:numId w:val="1"/>
        </w:numPr>
        <w:jc w:val="both"/>
        <w:rPr>
          <w:sz w:val="20"/>
          <w:szCs w:val="20"/>
          <w:lang w:eastAsia="en-GB"/>
        </w:rPr>
      </w:pPr>
      <w:r>
        <w:rPr>
          <w:sz w:val="20"/>
          <w:szCs w:val="20"/>
          <w:lang w:eastAsia="en-GB"/>
        </w:rPr>
        <w:t>By submitting an entry the applicant confirms that, if selected, they</w:t>
      </w:r>
      <w:r w:rsidR="00DC5162">
        <w:rPr>
          <w:sz w:val="20"/>
          <w:szCs w:val="20"/>
          <w:lang w:eastAsia="en-GB"/>
        </w:rPr>
        <w:t xml:space="preserve"> will pay the registration fee of £5,000 + VAT (the ‘Fee’).</w:t>
      </w:r>
    </w:p>
    <w:p w:rsidR="0075026A" w:rsidRDefault="0075026A" w:rsidP="0075026A">
      <w:pPr>
        <w:pStyle w:val="ListParagraph"/>
        <w:numPr>
          <w:ilvl w:val="1"/>
          <w:numId w:val="1"/>
        </w:numPr>
        <w:jc w:val="both"/>
        <w:rPr>
          <w:sz w:val="20"/>
          <w:szCs w:val="20"/>
          <w:lang w:eastAsia="en-GB"/>
        </w:rPr>
      </w:pPr>
      <w:r>
        <w:rPr>
          <w:sz w:val="20"/>
          <w:szCs w:val="20"/>
          <w:lang w:eastAsia="en-GB"/>
        </w:rPr>
        <w:t>Submissions can be withdrawn at any time by the applicant up to the point at which the right to register the colours is offered and accepted. If an applicant wishes to withdraw from the process after this point, any administrative charges incurred by the BHA will be recovered from the applicant.</w:t>
      </w:r>
    </w:p>
    <w:p w:rsidR="0075026A" w:rsidRDefault="0075026A" w:rsidP="0075026A">
      <w:pPr>
        <w:pStyle w:val="ListParagraph"/>
        <w:numPr>
          <w:ilvl w:val="1"/>
          <w:numId w:val="1"/>
        </w:numPr>
        <w:jc w:val="both"/>
        <w:rPr>
          <w:sz w:val="20"/>
          <w:szCs w:val="20"/>
          <w:lang w:eastAsia="en-GB"/>
        </w:rPr>
      </w:pPr>
      <w:r>
        <w:rPr>
          <w:sz w:val="20"/>
          <w:szCs w:val="20"/>
          <w:lang w:eastAsia="en-GB"/>
        </w:rPr>
        <w:t>If an applicant is offered the right to register the colours and declines the opportunity, the BHA reserves the right to offer the opportunity to another applicant.</w:t>
      </w:r>
    </w:p>
    <w:p w:rsidR="00307CC7" w:rsidRPr="00307CC7" w:rsidRDefault="0011710B" w:rsidP="00307CC7">
      <w:pPr>
        <w:pStyle w:val="ListParagraph"/>
        <w:numPr>
          <w:ilvl w:val="1"/>
          <w:numId w:val="1"/>
        </w:numPr>
        <w:jc w:val="both"/>
        <w:rPr>
          <w:sz w:val="20"/>
          <w:szCs w:val="20"/>
          <w:lang w:eastAsia="en-GB"/>
        </w:rPr>
      </w:pPr>
      <w:r>
        <w:rPr>
          <w:sz w:val="20"/>
          <w:szCs w:val="20"/>
          <w:lang w:eastAsia="en-GB"/>
        </w:rPr>
        <w:t>By submitting an entry the applicant</w:t>
      </w:r>
      <w:r w:rsidR="00307CC7" w:rsidRPr="00307CC7">
        <w:rPr>
          <w:sz w:val="20"/>
          <w:szCs w:val="20"/>
          <w:lang w:eastAsia="en-GB"/>
        </w:rPr>
        <w:t xml:space="preserve"> agree</w:t>
      </w:r>
      <w:r>
        <w:rPr>
          <w:sz w:val="20"/>
          <w:szCs w:val="20"/>
          <w:lang w:eastAsia="en-GB"/>
        </w:rPr>
        <w:t>s that they</w:t>
      </w:r>
      <w:r w:rsidR="00307CC7" w:rsidRPr="00307CC7">
        <w:rPr>
          <w:sz w:val="20"/>
          <w:szCs w:val="20"/>
          <w:lang w:eastAsia="en-GB"/>
        </w:rPr>
        <w:t xml:space="preserve"> are submitting an original</w:t>
      </w:r>
      <w:r w:rsidR="007A48FB">
        <w:rPr>
          <w:sz w:val="20"/>
          <w:szCs w:val="20"/>
          <w:lang w:eastAsia="en-GB"/>
        </w:rPr>
        <w:t xml:space="preserve"> entry</w:t>
      </w:r>
      <w:r w:rsidR="00307CC7" w:rsidRPr="00307CC7">
        <w:rPr>
          <w:sz w:val="20"/>
          <w:szCs w:val="20"/>
          <w:lang w:eastAsia="en-GB"/>
        </w:rPr>
        <w:t xml:space="preserve"> and have not copied</w:t>
      </w:r>
      <w:r w:rsidR="007A48FB">
        <w:rPr>
          <w:sz w:val="20"/>
          <w:szCs w:val="20"/>
          <w:lang w:eastAsia="en-GB"/>
        </w:rPr>
        <w:t xml:space="preserve"> any other design and/</w:t>
      </w:r>
      <w:r w:rsidR="00307CC7" w:rsidRPr="00307CC7">
        <w:rPr>
          <w:sz w:val="20"/>
          <w:szCs w:val="20"/>
          <w:lang w:eastAsia="en-GB"/>
        </w:rPr>
        <w:t>or infringed any third party intellectual property rights.</w:t>
      </w:r>
    </w:p>
    <w:p w:rsidR="00307CC7" w:rsidRDefault="00307CC7" w:rsidP="00307CC7">
      <w:pPr>
        <w:pStyle w:val="ListParagraph"/>
        <w:numPr>
          <w:ilvl w:val="1"/>
          <w:numId w:val="1"/>
        </w:numPr>
        <w:jc w:val="both"/>
        <w:rPr>
          <w:sz w:val="20"/>
          <w:szCs w:val="20"/>
          <w:lang w:eastAsia="en-GB"/>
        </w:rPr>
      </w:pPr>
      <w:r w:rsidRPr="00307CC7">
        <w:rPr>
          <w:sz w:val="20"/>
          <w:szCs w:val="20"/>
          <w:lang w:eastAsia="en-GB"/>
        </w:rPr>
        <w:t xml:space="preserve">If the BHA is provided with evidence demonstrating that third party intellectual property rights have been infringed, we reserve the right to withdraw the submission and/or cancel the registration. </w:t>
      </w:r>
      <w:r>
        <w:rPr>
          <w:sz w:val="20"/>
          <w:szCs w:val="20"/>
          <w:lang w:eastAsia="en-GB"/>
        </w:rPr>
        <w:t>Any administrative charges incurred by the BHA as a result will be recovered from the applicant.</w:t>
      </w:r>
    </w:p>
    <w:p w:rsidR="007A48FB" w:rsidRDefault="007A48FB" w:rsidP="00307CC7">
      <w:pPr>
        <w:pStyle w:val="ListParagraph"/>
        <w:numPr>
          <w:ilvl w:val="1"/>
          <w:numId w:val="1"/>
        </w:numPr>
        <w:jc w:val="both"/>
        <w:rPr>
          <w:sz w:val="20"/>
          <w:szCs w:val="20"/>
          <w:lang w:eastAsia="en-GB"/>
        </w:rPr>
      </w:pPr>
      <w:r>
        <w:rPr>
          <w:sz w:val="20"/>
          <w:szCs w:val="20"/>
          <w:lang w:eastAsia="en-GB"/>
        </w:rPr>
        <w:t xml:space="preserve">By submitting an entry </w:t>
      </w:r>
      <w:r w:rsidR="00AF0529">
        <w:rPr>
          <w:sz w:val="20"/>
          <w:szCs w:val="20"/>
          <w:lang w:eastAsia="en-GB"/>
        </w:rPr>
        <w:t xml:space="preserve">and any accompanying </w:t>
      </w:r>
      <w:r w:rsidR="0011710B">
        <w:rPr>
          <w:sz w:val="20"/>
          <w:szCs w:val="20"/>
          <w:lang w:eastAsia="en-GB"/>
        </w:rPr>
        <w:t>material, the applicant</w:t>
      </w:r>
      <w:r w:rsidR="00AF0529">
        <w:rPr>
          <w:sz w:val="20"/>
          <w:szCs w:val="20"/>
          <w:lang w:eastAsia="en-GB"/>
        </w:rPr>
        <w:t xml:space="preserve"> agree</w:t>
      </w:r>
      <w:r w:rsidR="0011710B">
        <w:rPr>
          <w:sz w:val="20"/>
          <w:szCs w:val="20"/>
          <w:lang w:eastAsia="en-GB"/>
        </w:rPr>
        <w:t>s</w:t>
      </w:r>
      <w:r w:rsidR="00AF0529">
        <w:rPr>
          <w:sz w:val="20"/>
          <w:szCs w:val="20"/>
          <w:lang w:eastAsia="en-GB"/>
        </w:rPr>
        <w:t xml:space="preserve"> to:</w:t>
      </w:r>
    </w:p>
    <w:p w:rsidR="00167CF5" w:rsidRDefault="00D0143A" w:rsidP="00AF0529">
      <w:pPr>
        <w:pStyle w:val="ListParagraph"/>
        <w:numPr>
          <w:ilvl w:val="2"/>
          <w:numId w:val="1"/>
        </w:numPr>
        <w:jc w:val="both"/>
        <w:rPr>
          <w:sz w:val="20"/>
          <w:szCs w:val="20"/>
          <w:lang w:eastAsia="en-GB"/>
        </w:rPr>
      </w:pPr>
      <w:r>
        <w:rPr>
          <w:sz w:val="20"/>
          <w:szCs w:val="20"/>
          <w:lang w:eastAsia="en-GB"/>
        </w:rPr>
        <w:t>a</w:t>
      </w:r>
      <w:r w:rsidR="00167CF5">
        <w:rPr>
          <w:sz w:val="20"/>
          <w:szCs w:val="20"/>
          <w:lang w:eastAsia="en-GB"/>
        </w:rPr>
        <w:t xml:space="preserve">llow the BHA to make </w:t>
      </w:r>
      <w:r w:rsidR="00215414">
        <w:rPr>
          <w:sz w:val="20"/>
          <w:szCs w:val="20"/>
          <w:lang w:eastAsia="en-GB"/>
        </w:rPr>
        <w:t>the</w:t>
      </w:r>
      <w:r w:rsidR="00167CF5">
        <w:rPr>
          <w:sz w:val="20"/>
          <w:szCs w:val="20"/>
          <w:lang w:eastAsia="en-GB"/>
        </w:rPr>
        <w:t xml:space="preserve"> submission available on its website and any other media, whether now known or invented in the future, and in connection with any publicity of the initiative.</w:t>
      </w:r>
    </w:p>
    <w:p w:rsidR="00167CF5" w:rsidRDefault="00D0143A" w:rsidP="00167CF5">
      <w:pPr>
        <w:pStyle w:val="ListParagraph"/>
        <w:numPr>
          <w:ilvl w:val="2"/>
          <w:numId w:val="1"/>
        </w:numPr>
        <w:rPr>
          <w:sz w:val="20"/>
          <w:szCs w:val="20"/>
          <w:lang w:eastAsia="en-GB"/>
        </w:rPr>
      </w:pPr>
      <w:r>
        <w:rPr>
          <w:sz w:val="20"/>
          <w:szCs w:val="20"/>
          <w:lang w:eastAsia="en-GB"/>
        </w:rPr>
        <w:t>g</w:t>
      </w:r>
      <w:r w:rsidR="00167CF5" w:rsidRPr="00167CF5">
        <w:rPr>
          <w:sz w:val="20"/>
          <w:szCs w:val="20"/>
          <w:lang w:eastAsia="en-GB"/>
        </w:rPr>
        <w:t>rant the BHA a  non-exclusive, worldwide, irrevocable licence, for the full period of any intellectual property rights in the</w:t>
      </w:r>
      <w:r w:rsidR="00167CF5">
        <w:rPr>
          <w:sz w:val="20"/>
          <w:szCs w:val="20"/>
          <w:lang w:eastAsia="en-GB"/>
        </w:rPr>
        <w:t xml:space="preserve"> submission </w:t>
      </w:r>
      <w:r w:rsidR="00167CF5" w:rsidRPr="00167CF5">
        <w:rPr>
          <w:sz w:val="20"/>
          <w:szCs w:val="20"/>
          <w:lang w:eastAsia="en-GB"/>
        </w:rPr>
        <w:t xml:space="preserve">and any accompanying materials, to use, display, publish, transmit, copy, edit, alter, store, re-format and sub-licence the </w:t>
      </w:r>
      <w:r w:rsidR="00167CF5">
        <w:rPr>
          <w:sz w:val="20"/>
          <w:szCs w:val="20"/>
          <w:lang w:eastAsia="en-GB"/>
        </w:rPr>
        <w:t>submission</w:t>
      </w:r>
      <w:r w:rsidR="00167CF5" w:rsidRPr="00167CF5">
        <w:rPr>
          <w:sz w:val="20"/>
          <w:szCs w:val="20"/>
          <w:lang w:eastAsia="en-GB"/>
        </w:rPr>
        <w:t xml:space="preserve"> </w:t>
      </w:r>
      <w:r w:rsidR="00167CF5">
        <w:rPr>
          <w:sz w:val="20"/>
          <w:szCs w:val="20"/>
          <w:lang w:eastAsia="en-GB"/>
        </w:rPr>
        <w:t>and any accompanying materials</w:t>
      </w:r>
      <w:r w:rsidR="00167CF5" w:rsidRPr="00167CF5">
        <w:rPr>
          <w:sz w:val="20"/>
          <w:szCs w:val="20"/>
          <w:lang w:eastAsia="en-GB"/>
        </w:rPr>
        <w:t xml:space="preserve"> for su</w:t>
      </w:r>
      <w:r w:rsidR="00167CF5">
        <w:rPr>
          <w:sz w:val="20"/>
          <w:szCs w:val="20"/>
          <w:lang w:eastAsia="en-GB"/>
        </w:rPr>
        <w:t>ch purposes.</w:t>
      </w:r>
    </w:p>
    <w:p w:rsidR="00F46745" w:rsidRPr="00167CF5" w:rsidRDefault="00F46745" w:rsidP="00F46745">
      <w:pPr>
        <w:pStyle w:val="ListParagraph"/>
        <w:numPr>
          <w:ilvl w:val="1"/>
          <w:numId w:val="1"/>
        </w:numPr>
        <w:rPr>
          <w:sz w:val="20"/>
          <w:szCs w:val="20"/>
          <w:lang w:eastAsia="en-GB"/>
        </w:rPr>
      </w:pPr>
      <w:r>
        <w:rPr>
          <w:sz w:val="20"/>
          <w:szCs w:val="20"/>
          <w:lang w:eastAsia="en-GB"/>
        </w:rPr>
        <w:t xml:space="preserve">The BHA will not accept any submission which includes a design and/or logo and/or branding that is intended to or will promote the interests </w:t>
      </w:r>
      <w:r w:rsidR="005B4ED8">
        <w:rPr>
          <w:sz w:val="20"/>
          <w:szCs w:val="20"/>
          <w:lang w:eastAsia="en-GB"/>
        </w:rPr>
        <w:t xml:space="preserve">of </w:t>
      </w:r>
      <w:r>
        <w:rPr>
          <w:sz w:val="20"/>
          <w:szCs w:val="20"/>
          <w:lang w:eastAsia="en-GB"/>
        </w:rPr>
        <w:t xml:space="preserve">any </w:t>
      </w:r>
      <w:r w:rsidR="005B4ED8">
        <w:rPr>
          <w:sz w:val="20"/>
          <w:szCs w:val="20"/>
          <w:lang w:eastAsia="en-GB"/>
        </w:rPr>
        <w:t xml:space="preserve">person or </w:t>
      </w:r>
      <w:r>
        <w:rPr>
          <w:sz w:val="20"/>
          <w:szCs w:val="20"/>
          <w:lang w:eastAsia="en-GB"/>
        </w:rPr>
        <w:t>company that may be prejudicial to the interests</w:t>
      </w:r>
      <w:r w:rsidR="005B4ED8">
        <w:rPr>
          <w:sz w:val="20"/>
          <w:szCs w:val="20"/>
          <w:lang w:eastAsia="en-GB"/>
        </w:rPr>
        <w:t xml:space="preserve"> or reputation</w:t>
      </w:r>
      <w:r>
        <w:rPr>
          <w:sz w:val="20"/>
          <w:szCs w:val="20"/>
          <w:lang w:eastAsia="en-GB"/>
        </w:rPr>
        <w:t xml:space="preserve"> of racing in Great Britain or racing worldwide</w:t>
      </w:r>
      <w:r w:rsidR="005B4ED8">
        <w:rPr>
          <w:sz w:val="20"/>
          <w:szCs w:val="20"/>
          <w:lang w:eastAsia="en-GB"/>
        </w:rPr>
        <w:t xml:space="preserve">, to be determined at the BHA’s sole discretion. </w:t>
      </w:r>
      <w:r>
        <w:rPr>
          <w:sz w:val="20"/>
          <w:szCs w:val="20"/>
          <w:lang w:eastAsia="en-GB"/>
        </w:rPr>
        <w:t xml:space="preserve"> </w:t>
      </w:r>
    </w:p>
    <w:p w:rsidR="00FE648C" w:rsidRDefault="00FE648C" w:rsidP="00DC5162">
      <w:pPr>
        <w:pStyle w:val="ListParagraph"/>
        <w:numPr>
          <w:ilvl w:val="1"/>
          <w:numId w:val="1"/>
        </w:numPr>
        <w:jc w:val="both"/>
        <w:rPr>
          <w:sz w:val="20"/>
          <w:szCs w:val="20"/>
          <w:lang w:eastAsia="en-GB"/>
        </w:rPr>
      </w:pPr>
      <w:r w:rsidRPr="00DC5162">
        <w:rPr>
          <w:sz w:val="20"/>
          <w:szCs w:val="20"/>
          <w:lang w:eastAsia="en-GB"/>
        </w:rPr>
        <w:t xml:space="preserve">The decision of the BHA in relation to the selection of the successful applications is final. </w:t>
      </w:r>
    </w:p>
    <w:p w:rsidR="00F46745" w:rsidRPr="00A54103" w:rsidRDefault="00F46745" w:rsidP="00A54103">
      <w:pPr>
        <w:jc w:val="both"/>
        <w:rPr>
          <w:b/>
          <w:sz w:val="20"/>
          <w:szCs w:val="20"/>
          <w:lang w:eastAsia="en-GB"/>
        </w:rPr>
      </w:pPr>
    </w:p>
    <w:p w:rsidR="0016547A" w:rsidRDefault="00CD0484" w:rsidP="0016547A">
      <w:pPr>
        <w:pStyle w:val="ListParagraph"/>
        <w:numPr>
          <w:ilvl w:val="0"/>
          <w:numId w:val="1"/>
        </w:numPr>
        <w:jc w:val="both"/>
        <w:rPr>
          <w:b/>
          <w:sz w:val="20"/>
          <w:szCs w:val="20"/>
          <w:lang w:eastAsia="en-GB"/>
        </w:rPr>
      </w:pPr>
      <w:r w:rsidRPr="0016547A">
        <w:rPr>
          <w:b/>
          <w:sz w:val="20"/>
          <w:szCs w:val="20"/>
          <w:lang w:eastAsia="en-GB"/>
        </w:rPr>
        <w:t>REGISTRATION OF COLOURS</w:t>
      </w:r>
    </w:p>
    <w:p w:rsidR="0011710B" w:rsidRDefault="00CD0484" w:rsidP="0011710B">
      <w:pPr>
        <w:pStyle w:val="ListParagraph"/>
        <w:numPr>
          <w:ilvl w:val="1"/>
          <w:numId w:val="1"/>
        </w:numPr>
        <w:jc w:val="both"/>
        <w:rPr>
          <w:sz w:val="20"/>
          <w:szCs w:val="20"/>
          <w:lang w:eastAsia="en-GB"/>
        </w:rPr>
      </w:pPr>
      <w:r w:rsidRPr="00CD0484">
        <w:rPr>
          <w:sz w:val="20"/>
          <w:szCs w:val="20"/>
          <w:lang w:eastAsia="en-GB"/>
        </w:rPr>
        <w:t>If an applicant is successful</w:t>
      </w:r>
      <w:r>
        <w:rPr>
          <w:sz w:val="20"/>
          <w:szCs w:val="20"/>
          <w:lang w:eastAsia="en-GB"/>
        </w:rPr>
        <w:t xml:space="preserve">, they will </w:t>
      </w:r>
      <w:r w:rsidR="0011710B">
        <w:rPr>
          <w:sz w:val="20"/>
          <w:szCs w:val="20"/>
          <w:lang w:eastAsia="en-GB"/>
        </w:rPr>
        <w:t>receive from Weatherbys a colours registration from (CO1). This must be</w:t>
      </w:r>
      <w:r w:rsidR="00AB6D0A" w:rsidRPr="00CD0484">
        <w:rPr>
          <w:sz w:val="20"/>
          <w:szCs w:val="20"/>
          <w:lang w:eastAsia="en-GB"/>
        </w:rPr>
        <w:t xml:space="preserve"> complete</w:t>
      </w:r>
      <w:r w:rsidR="0011710B">
        <w:rPr>
          <w:sz w:val="20"/>
          <w:szCs w:val="20"/>
          <w:lang w:eastAsia="en-GB"/>
        </w:rPr>
        <w:t>d</w:t>
      </w:r>
      <w:r w:rsidR="00AB6D0A" w:rsidRPr="00CD0484">
        <w:rPr>
          <w:sz w:val="20"/>
          <w:szCs w:val="20"/>
          <w:lang w:eastAsia="en-GB"/>
        </w:rPr>
        <w:t xml:space="preserve"> </w:t>
      </w:r>
      <w:r w:rsidR="00C642AA">
        <w:rPr>
          <w:sz w:val="20"/>
          <w:szCs w:val="20"/>
          <w:lang w:eastAsia="en-GB"/>
        </w:rPr>
        <w:t>and return</w:t>
      </w:r>
      <w:r w:rsidR="0011710B">
        <w:rPr>
          <w:sz w:val="20"/>
          <w:szCs w:val="20"/>
          <w:lang w:eastAsia="en-GB"/>
        </w:rPr>
        <w:t>ed</w:t>
      </w:r>
      <w:r w:rsidR="00C642AA">
        <w:rPr>
          <w:sz w:val="20"/>
          <w:szCs w:val="20"/>
          <w:lang w:eastAsia="en-GB"/>
        </w:rPr>
        <w:t xml:space="preserve"> to Weatherbys</w:t>
      </w:r>
      <w:r>
        <w:rPr>
          <w:sz w:val="20"/>
          <w:szCs w:val="20"/>
          <w:lang w:eastAsia="en-GB"/>
        </w:rPr>
        <w:t>, at its business address</w:t>
      </w:r>
      <w:r w:rsidR="0011710B">
        <w:rPr>
          <w:sz w:val="20"/>
          <w:szCs w:val="20"/>
          <w:lang w:eastAsia="en-GB"/>
        </w:rPr>
        <w:t xml:space="preserve">: Racing Administration, Weatherbys, </w:t>
      </w:r>
      <w:r w:rsidR="0011710B" w:rsidRPr="0011710B">
        <w:rPr>
          <w:sz w:val="20"/>
          <w:szCs w:val="20"/>
          <w:lang w:eastAsia="en-GB"/>
        </w:rPr>
        <w:t>Sanders Rd, Wellingborough NN8 4BX</w:t>
      </w:r>
      <w:r w:rsidR="0011710B">
        <w:rPr>
          <w:sz w:val="20"/>
          <w:szCs w:val="20"/>
          <w:lang w:eastAsia="en-GB"/>
        </w:rPr>
        <w:t>)</w:t>
      </w:r>
      <w:r w:rsidR="00AB6D0A" w:rsidRPr="00CD0484">
        <w:rPr>
          <w:sz w:val="20"/>
          <w:szCs w:val="20"/>
          <w:lang w:eastAsia="en-GB"/>
        </w:rPr>
        <w:t>.</w:t>
      </w:r>
    </w:p>
    <w:p w:rsidR="00CD0484" w:rsidRPr="0011710B" w:rsidRDefault="0011710B" w:rsidP="0011710B">
      <w:pPr>
        <w:pStyle w:val="ListParagraph"/>
        <w:numPr>
          <w:ilvl w:val="1"/>
          <w:numId w:val="1"/>
        </w:numPr>
        <w:jc w:val="both"/>
        <w:rPr>
          <w:sz w:val="20"/>
          <w:szCs w:val="20"/>
          <w:lang w:eastAsia="en-GB"/>
        </w:rPr>
      </w:pPr>
      <w:r>
        <w:rPr>
          <w:sz w:val="20"/>
          <w:szCs w:val="20"/>
          <w:lang w:eastAsia="en-GB"/>
        </w:rPr>
        <w:t>A</w:t>
      </w:r>
      <w:r w:rsidR="00AB6D0A" w:rsidRPr="0011710B">
        <w:rPr>
          <w:sz w:val="20"/>
          <w:szCs w:val="20"/>
          <w:lang w:eastAsia="en-GB"/>
        </w:rPr>
        <w:t xml:space="preserve">n application for </w:t>
      </w:r>
      <w:r w:rsidR="00CD0484" w:rsidRPr="0011710B">
        <w:rPr>
          <w:sz w:val="20"/>
          <w:szCs w:val="20"/>
          <w:lang w:eastAsia="en-GB"/>
        </w:rPr>
        <w:t xml:space="preserve">the </w:t>
      </w:r>
      <w:r w:rsidR="00AB6D0A" w:rsidRPr="0011710B">
        <w:rPr>
          <w:sz w:val="20"/>
          <w:szCs w:val="20"/>
          <w:lang w:eastAsia="en-GB"/>
        </w:rPr>
        <w:t>registration of racing colours that is approved remains subject</w:t>
      </w:r>
      <w:r w:rsidR="00CD0484" w:rsidRPr="0011710B">
        <w:rPr>
          <w:sz w:val="20"/>
          <w:szCs w:val="20"/>
          <w:lang w:eastAsia="en-GB"/>
        </w:rPr>
        <w:t xml:space="preserve"> at all times</w:t>
      </w:r>
      <w:r w:rsidR="00AB6D0A" w:rsidRPr="0011710B">
        <w:rPr>
          <w:sz w:val="20"/>
          <w:szCs w:val="20"/>
          <w:lang w:eastAsia="en-GB"/>
        </w:rPr>
        <w:t xml:space="preserve"> to </w:t>
      </w:r>
      <w:r w:rsidR="00CD0484" w:rsidRPr="0011710B">
        <w:rPr>
          <w:sz w:val="20"/>
          <w:szCs w:val="20"/>
          <w:lang w:eastAsia="en-GB"/>
        </w:rPr>
        <w:t xml:space="preserve">Rules (E)82-85 of the Rules of Racing, which can be found </w:t>
      </w:r>
      <w:hyperlink r:id="rId8" w:history="1">
        <w:r w:rsidR="00CD0484" w:rsidRPr="0011710B">
          <w:rPr>
            <w:rStyle w:val="Hyperlink"/>
            <w:sz w:val="20"/>
            <w:szCs w:val="20"/>
            <w:lang w:eastAsia="en-GB"/>
          </w:rPr>
          <w:t>here</w:t>
        </w:r>
      </w:hyperlink>
      <w:r w:rsidR="00CD0484" w:rsidRPr="0011710B">
        <w:rPr>
          <w:sz w:val="20"/>
          <w:szCs w:val="20"/>
          <w:lang w:eastAsia="en-GB"/>
        </w:rPr>
        <w:t>.</w:t>
      </w:r>
      <w:r w:rsidR="000F2656" w:rsidRPr="0011710B">
        <w:rPr>
          <w:sz w:val="20"/>
          <w:szCs w:val="20"/>
          <w:lang w:eastAsia="en-GB"/>
        </w:rPr>
        <w:t xml:space="preserve"> Applicants are advised to refer to the Rules of Racing for their full terms and effects.</w:t>
      </w:r>
    </w:p>
    <w:p w:rsidR="00AB6D0A" w:rsidRDefault="00AB6D0A" w:rsidP="00CD0484">
      <w:pPr>
        <w:pStyle w:val="ListParagraph"/>
        <w:numPr>
          <w:ilvl w:val="1"/>
          <w:numId w:val="1"/>
        </w:numPr>
        <w:jc w:val="both"/>
        <w:rPr>
          <w:sz w:val="20"/>
          <w:szCs w:val="20"/>
          <w:lang w:eastAsia="en-GB"/>
        </w:rPr>
      </w:pPr>
      <w:r w:rsidRPr="00CD0484">
        <w:rPr>
          <w:sz w:val="20"/>
          <w:szCs w:val="20"/>
          <w:lang w:eastAsia="en-GB"/>
        </w:rPr>
        <w:t xml:space="preserve">If </w:t>
      </w:r>
      <w:r w:rsidR="00CD0484">
        <w:rPr>
          <w:sz w:val="20"/>
          <w:szCs w:val="20"/>
          <w:lang w:eastAsia="en-GB"/>
        </w:rPr>
        <w:t>the applicant</w:t>
      </w:r>
      <w:r w:rsidR="00A54103" w:rsidRPr="00CD0484">
        <w:rPr>
          <w:sz w:val="20"/>
          <w:szCs w:val="20"/>
          <w:lang w:eastAsia="en-GB"/>
        </w:rPr>
        <w:t xml:space="preserve"> of a successful submission </w:t>
      </w:r>
      <w:r w:rsidRPr="00CD0484">
        <w:rPr>
          <w:sz w:val="20"/>
          <w:szCs w:val="20"/>
          <w:lang w:eastAsia="en-GB"/>
        </w:rPr>
        <w:t xml:space="preserve">choses to gift their right to register the colours to a </w:t>
      </w:r>
      <w:r w:rsidR="00CD0484">
        <w:rPr>
          <w:sz w:val="20"/>
          <w:szCs w:val="20"/>
          <w:lang w:eastAsia="en-GB"/>
        </w:rPr>
        <w:t xml:space="preserve">third </w:t>
      </w:r>
      <w:r w:rsidRPr="00CD0484">
        <w:rPr>
          <w:sz w:val="20"/>
          <w:szCs w:val="20"/>
          <w:lang w:eastAsia="en-GB"/>
        </w:rPr>
        <w:t xml:space="preserve">party prior to initial registration, the BHA may request written confirmation from the </w:t>
      </w:r>
      <w:r w:rsidR="00A54103" w:rsidRPr="00CD0484">
        <w:rPr>
          <w:sz w:val="20"/>
          <w:szCs w:val="20"/>
          <w:lang w:eastAsia="en-GB"/>
        </w:rPr>
        <w:t xml:space="preserve">applicant </w:t>
      </w:r>
      <w:r w:rsidRPr="00CD0484">
        <w:rPr>
          <w:sz w:val="20"/>
          <w:szCs w:val="20"/>
          <w:lang w:eastAsia="en-GB"/>
        </w:rPr>
        <w:t>that the right to register was gifted.</w:t>
      </w:r>
    </w:p>
    <w:p w:rsidR="00CD0484" w:rsidRDefault="00CD0484" w:rsidP="00CD0484">
      <w:pPr>
        <w:pStyle w:val="ListParagraph"/>
        <w:numPr>
          <w:ilvl w:val="2"/>
          <w:numId w:val="1"/>
        </w:numPr>
        <w:jc w:val="both"/>
        <w:rPr>
          <w:sz w:val="20"/>
          <w:szCs w:val="20"/>
          <w:lang w:eastAsia="en-GB"/>
        </w:rPr>
      </w:pPr>
      <w:r>
        <w:rPr>
          <w:sz w:val="20"/>
          <w:szCs w:val="20"/>
          <w:lang w:eastAsia="en-GB"/>
        </w:rPr>
        <w:t>In the instance that the right to register the colours is gifted to a third party, the BHA will not permit any changes to the successful submission.</w:t>
      </w:r>
    </w:p>
    <w:p w:rsidR="00AC0ACB" w:rsidRDefault="00AB6D0A" w:rsidP="00AC0ACB">
      <w:pPr>
        <w:pStyle w:val="ListParagraph"/>
        <w:numPr>
          <w:ilvl w:val="1"/>
          <w:numId w:val="1"/>
        </w:numPr>
        <w:jc w:val="both"/>
        <w:rPr>
          <w:sz w:val="20"/>
          <w:szCs w:val="20"/>
          <w:lang w:eastAsia="en-GB"/>
        </w:rPr>
      </w:pPr>
      <w:r w:rsidRPr="00CD0484">
        <w:rPr>
          <w:sz w:val="20"/>
          <w:szCs w:val="20"/>
          <w:lang w:eastAsia="en-GB"/>
        </w:rPr>
        <w:t xml:space="preserve">The right to register the </w:t>
      </w:r>
      <w:r w:rsidR="00CD0484">
        <w:rPr>
          <w:sz w:val="20"/>
          <w:szCs w:val="20"/>
          <w:lang w:eastAsia="en-GB"/>
        </w:rPr>
        <w:t xml:space="preserve">successful application as </w:t>
      </w:r>
      <w:r w:rsidRPr="00CD0484">
        <w:rPr>
          <w:sz w:val="20"/>
          <w:szCs w:val="20"/>
          <w:lang w:eastAsia="en-GB"/>
        </w:rPr>
        <w:t>colours is not for resale</w:t>
      </w:r>
      <w:r w:rsidR="00CD0484">
        <w:rPr>
          <w:sz w:val="20"/>
          <w:szCs w:val="20"/>
          <w:lang w:eastAsia="en-GB"/>
        </w:rPr>
        <w:t>.</w:t>
      </w:r>
      <w:r w:rsidRPr="00CD0484">
        <w:rPr>
          <w:sz w:val="20"/>
          <w:szCs w:val="20"/>
          <w:lang w:eastAsia="en-GB"/>
        </w:rPr>
        <w:t xml:space="preserve"> If the BHA has reason to believe that this restriction has been breached, it reserves the right not to register the colours</w:t>
      </w:r>
      <w:r w:rsidR="00AC0ACB">
        <w:rPr>
          <w:sz w:val="20"/>
          <w:szCs w:val="20"/>
          <w:lang w:eastAsia="en-GB"/>
        </w:rPr>
        <w:t xml:space="preserve"> or </w:t>
      </w:r>
      <w:r w:rsidR="00AC0ACB" w:rsidRPr="00307CC7">
        <w:rPr>
          <w:sz w:val="20"/>
          <w:szCs w:val="20"/>
          <w:lang w:eastAsia="en-GB"/>
        </w:rPr>
        <w:t>cancel the registration</w:t>
      </w:r>
      <w:r w:rsidR="00AC0ACB">
        <w:rPr>
          <w:sz w:val="20"/>
          <w:szCs w:val="20"/>
          <w:lang w:eastAsia="en-GB"/>
        </w:rPr>
        <w:t xml:space="preserve"> where already approved</w:t>
      </w:r>
      <w:r w:rsidR="00AC0ACB" w:rsidRPr="00307CC7">
        <w:rPr>
          <w:sz w:val="20"/>
          <w:szCs w:val="20"/>
          <w:lang w:eastAsia="en-GB"/>
        </w:rPr>
        <w:t xml:space="preserve">. </w:t>
      </w:r>
      <w:r w:rsidR="00AC0ACB">
        <w:rPr>
          <w:sz w:val="20"/>
          <w:szCs w:val="20"/>
          <w:lang w:eastAsia="en-GB"/>
        </w:rPr>
        <w:t>Any administrative charges incurred by the BHA as a result will be recovered from the applicant.</w:t>
      </w:r>
    </w:p>
    <w:p w:rsidR="0016547A" w:rsidRPr="00AC0ACB" w:rsidRDefault="0016547A" w:rsidP="00AC0ACB">
      <w:pPr>
        <w:ind w:left="360"/>
        <w:jc w:val="both"/>
        <w:rPr>
          <w:sz w:val="20"/>
          <w:szCs w:val="20"/>
          <w:lang w:eastAsia="en-GB"/>
        </w:rPr>
      </w:pPr>
    </w:p>
    <w:p w:rsidR="00A54103" w:rsidRDefault="00A54103" w:rsidP="00AB6D0A">
      <w:pPr>
        <w:ind w:left="709"/>
        <w:jc w:val="both"/>
        <w:rPr>
          <w:sz w:val="20"/>
          <w:szCs w:val="20"/>
          <w:lang w:eastAsia="en-GB"/>
        </w:rPr>
      </w:pPr>
    </w:p>
    <w:p w:rsidR="00A54103" w:rsidRDefault="00F06320" w:rsidP="00A54103">
      <w:pPr>
        <w:pStyle w:val="ListParagraph"/>
        <w:numPr>
          <w:ilvl w:val="0"/>
          <w:numId w:val="1"/>
        </w:numPr>
        <w:jc w:val="both"/>
        <w:rPr>
          <w:b/>
          <w:sz w:val="20"/>
          <w:szCs w:val="20"/>
          <w:lang w:eastAsia="en-GB"/>
        </w:rPr>
      </w:pPr>
      <w:r>
        <w:rPr>
          <w:b/>
          <w:sz w:val="20"/>
          <w:szCs w:val="20"/>
          <w:lang w:eastAsia="en-GB"/>
        </w:rPr>
        <w:t>PAYMENT OF THE FEE</w:t>
      </w:r>
    </w:p>
    <w:p w:rsidR="00F06320" w:rsidRPr="000C1EDC" w:rsidRDefault="00F06320" w:rsidP="00F06320">
      <w:pPr>
        <w:pStyle w:val="ListParagraph"/>
        <w:numPr>
          <w:ilvl w:val="1"/>
          <w:numId w:val="1"/>
        </w:numPr>
        <w:jc w:val="both"/>
        <w:rPr>
          <w:sz w:val="20"/>
          <w:szCs w:val="20"/>
          <w:lang w:eastAsia="en-GB"/>
        </w:rPr>
      </w:pPr>
      <w:r w:rsidRPr="000C1EDC">
        <w:rPr>
          <w:sz w:val="20"/>
          <w:szCs w:val="20"/>
          <w:lang w:eastAsia="en-GB"/>
        </w:rPr>
        <w:t>The process of registration of the colours will not be commenced</w:t>
      </w:r>
      <w:r w:rsidR="00A54103" w:rsidRPr="000C1EDC">
        <w:rPr>
          <w:sz w:val="20"/>
          <w:szCs w:val="20"/>
          <w:lang w:eastAsia="en-GB"/>
        </w:rPr>
        <w:t xml:space="preserve"> until the successful applicant has paid in full the</w:t>
      </w:r>
      <w:r w:rsidRPr="000C1EDC">
        <w:rPr>
          <w:sz w:val="20"/>
          <w:szCs w:val="20"/>
          <w:lang w:eastAsia="en-GB"/>
        </w:rPr>
        <w:t xml:space="preserve"> Fee</w:t>
      </w:r>
      <w:r w:rsidR="00A54103" w:rsidRPr="000C1EDC">
        <w:rPr>
          <w:sz w:val="20"/>
          <w:szCs w:val="20"/>
          <w:lang w:eastAsia="en-GB"/>
        </w:rPr>
        <w:t xml:space="preserve">. </w:t>
      </w:r>
    </w:p>
    <w:p w:rsidR="00517EDB" w:rsidRPr="000C1EDC" w:rsidRDefault="00A54103" w:rsidP="00F06320">
      <w:pPr>
        <w:pStyle w:val="ListParagraph"/>
        <w:numPr>
          <w:ilvl w:val="1"/>
          <w:numId w:val="1"/>
        </w:numPr>
        <w:jc w:val="both"/>
        <w:rPr>
          <w:sz w:val="20"/>
          <w:szCs w:val="20"/>
          <w:lang w:eastAsia="en-GB"/>
        </w:rPr>
      </w:pPr>
      <w:r w:rsidRPr="000C1EDC">
        <w:rPr>
          <w:sz w:val="20"/>
          <w:szCs w:val="20"/>
          <w:lang w:eastAsia="en-GB"/>
        </w:rPr>
        <w:t xml:space="preserve">In the instance that the successful applicant is a registered owner, their racing account will be invoiced for the amount owing. </w:t>
      </w:r>
    </w:p>
    <w:p w:rsidR="00A54103" w:rsidRPr="000C1EDC" w:rsidRDefault="00517EDB" w:rsidP="00F06320">
      <w:pPr>
        <w:pStyle w:val="ListParagraph"/>
        <w:numPr>
          <w:ilvl w:val="1"/>
          <w:numId w:val="1"/>
        </w:numPr>
        <w:jc w:val="both"/>
        <w:rPr>
          <w:sz w:val="20"/>
          <w:szCs w:val="20"/>
          <w:lang w:eastAsia="en-GB"/>
        </w:rPr>
      </w:pPr>
      <w:r w:rsidRPr="000C1EDC">
        <w:rPr>
          <w:sz w:val="20"/>
          <w:szCs w:val="20"/>
          <w:lang w:eastAsia="en-GB"/>
        </w:rPr>
        <w:t>If the successful applicant is not a registered owner</w:t>
      </w:r>
      <w:r w:rsidR="00A54103" w:rsidRPr="000C1EDC">
        <w:rPr>
          <w:sz w:val="20"/>
          <w:szCs w:val="20"/>
          <w:lang w:eastAsia="en-GB"/>
        </w:rPr>
        <w:t>, an invoice will be sent to the address listed on the original submission form.</w:t>
      </w:r>
    </w:p>
    <w:p w:rsidR="00517EDB" w:rsidRPr="000C1EDC" w:rsidRDefault="00517EDB" w:rsidP="00517EDB">
      <w:pPr>
        <w:pStyle w:val="ListParagraph"/>
        <w:numPr>
          <w:ilvl w:val="2"/>
          <w:numId w:val="1"/>
        </w:numPr>
        <w:jc w:val="both"/>
        <w:rPr>
          <w:sz w:val="20"/>
          <w:szCs w:val="20"/>
          <w:lang w:eastAsia="en-GB"/>
        </w:rPr>
      </w:pPr>
      <w:r w:rsidRPr="000C1EDC">
        <w:rPr>
          <w:sz w:val="20"/>
          <w:szCs w:val="20"/>
          <w:lang w:eastAsia="en-GB"/>
        </w:rPr>
        <w:t>The Fee will be payable within 30 days of issue of the invoice. A failure to pay the Fee within the time frame may result in the BHA offering the right to register to another applicant.</w:t>
      </w:r>
    </w:p>
    <w:p w:rsidR="001154FB" w:rsidRPr="000C1EDC" w:rsidRDefault="001154FB" w:rsidP="001154FB">
      <w:pPr>
        <w:pStyle w:val="ListParagraph"/>
        <w:numPr>
          <w:ilvl w:val="1"/>
          <w:numId w:val="1"/>
        </w:numPr>
        <w:jc w:val="both"/>
        <w:rPr>
          <w:sz w:val="20"/>
          <w:szCs w:val="20"/>
          <w:lang w:eastAsia="en-GB"/>
        </w:rPr>
      </w:pPr>
      <w:r w:rsidRPr="000C1EDC">
        <w:rPr>
          <w:sz w:val="20"/>
          <w:szCs w:val="20"/>
          <w:lang w:eastAsia="en-GB"/>
        </w:rPr>
        <w:t xml:space="preserve">The registration period included in the Fee is </w:t>
      </w:r>
      <w:r w:rsidRPr="001C0D06">
        <w:rPr>
          <w:sz w:val="20"/>
          <w:szCs w:val="20"/>
          <w:lang w:eastAsia="en-GB"/>
        </w:rPr>
        <w:t>12 months from the date that</w:t>
      </w:r>
      <w:r w:rsidRPr="000C1EDC">
        <w:rPr>
          <w:sz w:val="20"/>
          <w:szCs w:val="20"/>
          <w:lang w:eastAsia="en-GB"/>
        </w:rPr>
        <w:t xml:space="preserve"> the registration of the colours is completed (‘Initial Registration Period’).</w:t>
      </w:r>
    </w:p>
    <w:p w:rsidR="00D30B18" w:rsidRDefault="001154FB" w:rsidP="000F3315">
      <w:pPr>
        <w:pStyle w:val="ListParagraph"/>
        <w:numPr>
          <w:ilvl w:val="2"/>
          <w:numId w:val="1"/>
        </w:numPr>
        <w:jc w:val="both"/>
        <w:rPr>
          <w:sz w:val="20"/>
          <w:szCs w:val="20"/>
          <w:lang w:eastAsia="en-GB"/>
        </w:rPr>
      </w:pPr>
      <w:r w:rsidRPr="000C1EDC">
        <w:rPr>
          <w:sz w:val="20"/>
          <w:szCs w:val="20"/>
          <w:lang w:eastAsia="en-GB"/>
        </w:rPr>
        <w:t xml:space="preserve">A re-registration fee will be charged after the Initial Registration Period has </w:t>
      </w:r>
      <w:r w:rsidR="00D30B18">
        <w:rPr>
          <w:sz w:val="20"/>
          <w:szCs w:val="20"/>
          <w:lang w:eastAsia="en-GB"/>
        </w:rPr>
        <w:t>ended</w:t>
      </w:r>
      <w:r w:rsidRPr="000C1EDC">
        <w:rPr>
          <w:sz w:val="20"/>
          <w:szCs w:val="20"/>
          <w:lang w:eastAsia="en-GB"/>
        </w:rPr>
        <w:t xml:space="preserve"> if the</w:t>
      </w:r>
      <w:r w:rsidR="00EA0D30" w:rsidRPr="000C1EDC">
        <w:rPr>
          <w:sz w:val="20"/>
          <w:szCs w:val="20"/>
          <w:lang w:eastAsia="en-GB"/>
        </w:rPr>
        <w:t xml:space="preserve"> applicant wishes to have the colours registered for the purposes of racing under the Rules of Racing.</w:t>
      </w:r>
      <w:r w:rsidRPr="000C1EDC">
        <w:rPr>
          <w:sz w:val="20"/>
          <w:szCs w:val="20"/>
          <w:lang w:eastAsia="en-GB"/>
        </w:rPr>
        <w:t xml:space="preserve"> </w:t>
      </w:r>
    </w:p>
    <w:p w:rsidR="00AB6D0A" w:rsidRPr="000C1EDC" w:rsidRDefault="00D30B18" w:rsidP="000F3315">
      <w:pPr>
        <w:pStyle w:val="ListParagraph"/>
        <w:numPr>
          <w:ilvl w:val="2"/>
          <w:numId w:val="1"/>
        </w:numPr>
        <w:jc w:val="both"/>
        <w:rPr>
          <w:sz w:val="20"/>
          <w:szCs w:val="20"/>
          <w:lang w:eastAsia="en-GB"/>
        </w:rPr>
      </w:pPr>
      <w:r>
        <w:rPr>
          <w:sz w:val="20"/>
          <w:szCs w:val="20"/>
          <w:lang w:eastAsia="en-GB"/>
        </w:rPr>
        <w:t>If the applicant fails to re-register the colours</w:t>
      </w:r>
      <w:r w:rsidR="009A0D2E">
        <w:rPr>
          <w:sz w:val="20"/>
          <w:szCs w:val="20"/>
          <w:lang w:eastAsia="en-GB"/>
        </w:rPr>
        <w:t xml:space="preserve"> within 3 months of the</w:t>
      </w:r>
      <w:r>
        <w:rPr>
          <w:sz w:val="20"/>
          <w:szCs w:val="20"/>
          <w:lang w:eastAsia="en-GB"/>
        </w:rPr>
        <w:t xml:space="preserve"> Initial Registration Period ending, </w:t>
      </w:r>
      <w:r w:rsidR="009A0D2E" w:rsidRPr="00F45F77">
        <w:rPr>
          <w:sz w:val="20"/>
          <w:szCs w:val="20"/>
          <w:lang w:eastAsia="en-GB"/>
        </w:rPr>
        <w:t>the ability to have that set of colours re-registered in the future may be lost.</w:t>
      </w:r>
      <w:r w:rsidR="009A0D2E">
        <w:rPr>
          <w:sz w:val="20"/>
          <w:szCs w:val="20"/>
          <w:lang w:eastAsia="en-GB"/>
        </w:rPr>
        <w:t xml:space="preserve"> </w:t>
      </w:r>
    </w:p>
    <w:p w:rsidR="0016547A" w:rsidRDefault="0016547A" w:rsidP="0016547A">
      <w:pPr>
        <w:jc w:val="both"/>
        <w:rPr>
          <w:sz w:val="20"/>
          <w:szCs w:val="20"/>
          <w:lang w:eastAsia="en-GB"/>
        </w:rPr>
      </w:pPr>
    </w:p>
    <w:p w:rsidR="0016547A" w:rsidRDefault="000F3315" w:rsidP="0016547A">
      <w:pPr>
        <w:pStyle w:val="ListParagraph"/>
        <w:numPr>
          <w:ilvl w:val="0"/>
          <w:numId w:val="1"/>
        </w:numPr>
        <w:jc w:val="both"/>
        <w:rPr>
          <w:b/>
          <w:sz w:val="20"/>
          <w:szCs w:val="20"/>
          <w:lang w:eastAsia="en-GB"/>
        </w:rPr>
      </w:pPr>
      <w:r w:rsidRPr="0016547A">
        <w:rPr>
          <w:b/>
          <w:sz w:val="20"/>
          <w:szCs w:val="20"/>
          <w:lang w:eastAsia="en-GB"/>
        </w:rPr>
        <w:t>PUBLICATION OF REGISTRANT NAME</w:t>
      </w:r>
    </w:p>
    <w:p w:rsidR="0016547A" w:rsidRPr="000C1EDC" w:rsidRDefault="0016547A" w:rsidP="000F3315">
      <w:pPr>
        <w:pStyle w:val="ListParagraph"/>
        <w:numPr>
          <w:ilvl w:val="1"/>
          <w:numId w:val="1"/>
        </w:numPr>
        <w:jc w:val="both"/>
        <w:rPr>
          <w:sz w:val="20"/>
          <w:szCs w:val="20"/>
          <w:lang w:eastAsia="en-GB"/>
        </w:rPr>
      </w:pPr>
      <w:r w:rsidRPr="000C1EDC">
        <w:rPr>
          <w:sz w:val="20"/>
          <w:szCs w:val="20"/>
          <w:lang w:eastAsia="en-GB"/>
        </w:rPr>
        <w:t xml:space="preserve">The name of the </w:t>
      </w:r>
      <w:r w:rsidR="000F3315" w:rsidRPr="000C1EDC">
        <w:rPr>
          <w:sz w:val="20"/>
          <w:szCs w:val="20"/>
          <w:lang w:eastAsia="en-GB"/>
        </w:rPr>
        <w:t>successful applicant</w:t>
      </w:r>
      <w:r w:rsidRPr="000C1EDC">
        <w:rPr>
          <w:sz w:val="20"/>
          <w:szCs w:val="20"/>
          <w:lang w:eastAsia="en-GB"/>
        </w:rPr>
        <w:t xml:space="preserve"> will be published on the Racing Administration website </w:t>
      </w:r>
      <w:r w:rsidR="000F3315" w:rsidRPr="000C1EDC">
        <w:rPr>
          <w:sz w:val="20"/>
          <w:szCs w:val="20"/>
          <w:lang w:eastAsia="en-GB"/>
        </w:rPr>
        <w:t xml:space="preserve">once the registration process is completed, and will be published </w:t>
      </w:r>
      <w:r w:rsidRPr="000C1EDC">
        <w:rPr>
          <w:sz w:val="20"/>
          <w:szCs w:val="20"/>
          <w:lang w:eastAsia="en-GB"/>
        </w:rPr>
        <w:t xml:space="preserve">in subsequent annual calendars whilst </w:t>
      </w:r>
      <w:r w:rsidR="000F3315" w:rsidRPr="000C1EDC">
        <w:rPr>
          <w:sz w:val="20"/>
          <w:szCs w:val="20"/>
          <w:lang w:eastAsia="en-GB"/>
        </w:rPr>
        <w:t xml:space="preserve">the </w:t>
      </w:r>
      <w:r w:rsidRPr="000C1EDC">
        <w:rPr>
          <w:sz w:val="20"/>
          <w:szCs w:val="20"/>
          <w:lang w:eastAsia="en-GB"/>
        </w:rPr>
        <w:t>colours remain registered.</w:t>
      </w:r>
    </w:p>
    <w:p w:rsidR="0016547A" w:rsidRDefault="0016547A" w:rsidP="0016547A">
      <w:pPr>
        <w:ind w:left="720"/>
        <w:rPr>
          <w:sz w:val="20"/>
          <w:szCs w:val="20"/>
          <w:lang w:eastAsia="en-GB"/>
        </w:rPr>
      </w:pPr>
    </w:p>
    <w:p w:rsidR="0016547A" w:rsidRPr="000F3315" w:rsidRDefault="000F3315" w:rsidP="0016547A">
      <w:pPr>
        <w:pStyle w:val="ListParagraph"/>
        <w:numPr>
          <w:ilvl w:val="0"/>
          <w:numId w:val="1"/>
        </w:numPr>
        <w:rPr>
          <w:sz w:val="20"/>
          <w:szCs w:val="20"/>
          <w:lang w:eastAsia="en-GB"/>
        </w:rPr>
      </w:pPr>
      <w:r w:rsidRPr="0016547A">
        <w:rPr>
          <w:b/>
          <w:sz w:val="20"/>
          <w:szCs w:val="20"/>
          <w:lang w:eastAsia="en-GB"/>
        </w:rPr>
        <w:t>SIMILAR SILK COLOUR AND DESIGN</w:t>
      </w:r>
    </w:p>
    <w:p w:rsidR="0016547A" w:rsidRDefault="0016547A" w:rsidP="000F3315">
      <w:pPr>
        <w:pStyle w:val="ListParagraph"/>
        <w:numPr>
          <w:ilvl w:val="1"/>
          <w:numId w:val="1"/>
        </w:numPr>
        <w:rPr>
          <w:sz w:val="20"/>
          <w:szCs w:val="20"/>
          <w:lang w:eastAsia="en-GB"/>
        </w:rPr>
      </w:pPr>
      <w:r w:rsidRPr="000F3315">
        <w:rPr>
          <w:sz w:val="20"/>
          <w:szCs w:val="20"/>
          <w:lang w:eastAsia="en-GB"/>
        </w:rPr>
        <w:t>Should the same</w:t>
      </w:r>
      <w:r w:rsidR="000F3315">
        <w:rPr>
          <w:sz w:val="20"/>
          <w:szCs w:val="20"/>
          <w:lang w:eastAsia="en-GB"/>
        </w:rPr>
        <w:t xml:space="preserve"> or similar</w:t>
      </w:r>
      <w:r w:rsidRPr="000F3315">
        <w:rPr>
          <w:sz w:val="20"/>
          <w:szCs w:val="20"/>
          <w:lang w:eastAsia="en-GB"/>
        </w:rPr>
        <w:t xml:space="preserve"> </w:t>
      </w:r>
      <w:r w:rsidR="000F3315">
        <w:rPr>
          <w:sz w:val="20"/>
          <w:szCs w:val="20"/>
          <w:lang w:eastAsia="en-GB"/>
        </w:rPr>
        <w:t xml:space="preserve">colour combination </w:t>
      </w:r>
      <w:r w:rsidRPr="000F3315">
        <w:rPr>
          <w:sz w:val="20"/>
          <w:szCs w:val="20"/>
          <w:lang w:eastAsia="en-GB"/>
        </w:rPr>
        <w:t>already be in existence</w:t>
      </w:r>
      <w:r w:rsidR="000F3315">
        <w:rPr>
          <w:sz w:val="20"/>
          <w:szCs w:val="20"/>
          <w:lang w:eastAsia="en-GB"/>
        </w:rPr>
        <w:t xml:space="preserve"> in a race</w:t>
      </w:r>
      <w:r w:rsidRPr="000F3315">
        <w:rPr>
          <w:sz w:val="20"/>
          <w:szCs w:val="20"/>
          <w:lang w:eastAsia="en-GB"/>
        </w:rPr>
        <w:t xml:space="preserve">, a change of cap colour may be requested by the </w:t>
      </w:r>
      <w:r w:rsidR="0086658B">
        <w:rPr>
          <w:sz w:val="20"/>
          <w:szCs w:val="20"/>
          <w:lang w:eastAsia="en-GB"/>
        </w:rPr>
        <w:t xml:space="preserve">BHA and/or the </w:t>
      </w:r>
      <w:r w:rsidRPr="000F3315">
        <w:rPr>
          <w:sz w:val="20"/>
          <w:szCs w:val="20"/>
          <w:lang w:eastAsia="en-GB"/>
        </w:rPr>
        <w:t xml:space="preserve">judge should both sets </w:t>
      </w:r>
      <w:r w:rsidR="000F3315">
        <w:rPr>
          <w:sz w:val="20"/>
          <w:szCs w:val="20"/>
          <w:lang w:eastAsia="en-GB"/>
        </w:rPr>
        <w:t xml:space="preserve">of silks </w:t>
      </w:r>
      <w:r w:rsidRPr="000F3315">
        <w:rPr>
          <w:sz w:val="20"/>
          <w:szCs w:val="20"/>
          <w:lang w:eastAsia="en-GB"/>
        </w:rPr>
        <w:t>feature in the same race.</w:t>
      </w:r>
    </w:p>
    <w:p w:rsidR="000C1EDC" w:rsidRDefault="000C1EDC" w:rsidP="000C1EDC">
      <w:pPr>
        <w:pStyle w:val="ListParagraph"/>
        <w:ind w:left="792"/>
        <w:rPr>
          <w:sz w:val="20"/>
          <w:szCs w:val="20"/>
          <w:lang w:eastAsia="en-GB"/>
        </w:rPr>
      </w:pPr>
    </w:p>
    <w:p w:rsidR="000C1EDC" w:rsidRDefault="000C1EDC" w:rsidP="000C1EDC">
      <w:pPr>
        <w:pStyle w:val="ListParagraph"/>
        <w:numPr>
          <w:ilvl w:val="0"/>
          <w:numId w:val="1"/>
        </w:numPr>
        <w:rPr>
          <w:b/>
          <w:sz w:val="20"/>
          <w:szCs w:val="20"/>
          <w:lang w:eastAsia="en-GB"/>
        </w:rPr>
      </w:pPr>
      <w:r w:rsidRPr="000C1EDC">
        <w:rPr>
          <w:b/>
          <w:sz w:val="20"/>
          <w:szCs w:val="20"/>
          <w:lang w:eastAsia="en-GB"/>
        </w:rPr>
        <w:t xml:space="preserve">DATA PROTECTION </w:t>
      </w:r>
    </w:p>
    <w:p w:rsidR="000C1EDC" w:rsidRDefault="00215414" w:rsidP="000C1EDC">
      <w:pPr>
        <w:pStyle w:val="ListParagraph"/>
        <w:numPr>
          <w:ilvl w:val="1"/>
          <w:numId w:val="1"/>
        </w:numPr>
        <w:rPr>
          <w:sz w:val="20"/>
          <w:szCs w:val="20"/>
          <w:lang w:eastAsia="en-GB"/>
        </w:rPr>
      </w:pPr>
      <w:r>
        <w:rPr>
          <w:sz w:val="20"/>
          <w:szCs w:val="20"/>
          <w:lang w:eastAsia="en-GB"/>
        </w:rPr>
        <w:t>By submitting and entry, the applicant</w:t>
      </w:r>
      <w:r w:rsidR="000C1EDC">
        <w:rPr>
          <w:sz w:val="20"/>
          <w:szCs w:val="20"/>
          <w:lang w:eastAsia="en-GB"/>
        </w:rPr>
        <w:t xml:space="preserve"> agree</w:t>
      </w:r>
      <w:r>
        <w:rPr>
          <w:sz w:val="20"/>
          <w:szCs w:val="20"/>
          <w:lang w:eastAsia="en-GB"/>
        </w:rPr>
        <w:t>s</w:t>
      </w:r>
      <w:r w:rsidR="000C1EDC">
        <w:rPr>
          <w:sz w:val="20"/>
          <w:szCs w:val="20"/>
          <w:lang w:eastAsia="en-GB"/>
        </w:rPr>
        <w:t xml:space="preserve"> that any pers</w:t>
      </w:r>
      <w:r>
        <w:rPr>
          <w:sz w:val="20"/>
          <w:szCs w:val="20"/>
          <w:lang w:eastAsia="en-GB"/>
        </w:rPr>
        <w:t>onal information provided</w:t>
      </w:r>
      <w:r w:rsidR="000C1EDC">
        <w:rPr>
          <w:sz w:val="20"/>
          <w:szCs w:val="20"/>
          <w:lang w:eastAsia="en-GB"/>
        </w:rPr>
        <w:t xml:space="preserve"> with</w:t>
      </w:r>
      <w:r>
        <w:rPr>
          <w:sz w:val="20"/>
          <w:szCs w:val="20"/>
          <w:lang w:eastAsia="en-GB"/>
        </w:rPr>
        <w:t xml:space="preserve"> the</w:t>
      </w:r>
      <w:r w:rsidR="000C1EDC">
        <w:rPr>
          <w:sz w:val="20"/>
          <w:szCs w:val="20"/>
          <w:lang w:eastAsia="en-GB"/>
        </w:rPr>
        <w:t xml:space="preserve"> submission may be held and used by the BHA and/or its agents and suppliers to administer the submission and continue to administer it for the period of the registration. </w:t>
      </w:r>
    </w:p>
    <w:p w:rsidR="000C1EDC" w:rsidRPr="000C1EDC" w:rsidRDefault="000C1EDC" w:rsidP="000C1EDC">
      <w:pPr>
        <w:pStyle w:val="ListParagraph"/>
        <w:numPr>
          <w:ilvl w:val="1"/>
          <w:numId w:val="1"/>
        </w:numPr>
        <w:rPr>
          <w:sz w:val="20"/>
          <w:szCs w:val="20"/>
          <w:lang w:eastAsia="en-GB"/>
        </w:rPr>
      </w:pPr>
      <w:r>
        <w:rPr>
          <w:sz w:val="20"/>
          <w:szCs w:val="20"/>
          <w:lang w:eastAsia="en-GB"/>
        </w:rPr>
        <w:t xml:space="preserve">The BHA’s Data Protection Policy can be found </w:t>
      </w:r>
      <w:hyperlink r:id="rId9" w:history="1">
        <w:r w:rsidRPr="000C1EDC">
          <w:rPr>
            <w:rStyle w:val="Hyperlink"/>
            <w:sz w:val="20"/>
            <w:szCs w:val="20"/>
            <w:lang w:eastAsia="en-GB"/>
          </w:rPr>
          <w:t>here</w:t>
        </w:r>
      </w:hyperlink>
      <w:r>
        <w:rPr>
          <w:sz w:val="20"/>
          <w:szCs w:val="20"/>
          <w:lang w:eastAsia="en-GB"/>
        </w:rPr>
        <w:t>.</w:t>
      </w:r>
    </w:p>
    <w:p w:rsidR="0016547A" w:rsidRDefault="0016547A" w:rsidP="0016547A">
      <w:pPr>
        <w:rPr>
          <w:sz w:val="20"/>
          <w:szCs w:val="20"/>
          <w:lang w:eastAsia="en-GB"/>
        </w:rPr>
      </w:pPr>
      <w:r>
        <w:rPr>
          <w:sz w:val="20"/>
          <w:szCs w:val="20"/>
          <w:lang w:eastAsia="en-GB"/>
        </w:rPr>
        <w:tab/>
      </w:r>
    </w:p>
    <w:p w:rsidR="00B3183C" w:rsidRDefault="00B3183C"/>
    <w:sectPr w:rsidR="00B31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1596A"/>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7A"/>
    <w:rsid w:val="000C1EDC"/>
    <w:rsid w:val="000F2656"/>
    <w:rsid w:val="000F3315"/>
    <w:rsid w:val="001154FB"/>
    <w:rsid w:val="0011710B"/>
    <w:rsid w:val="00136C54"/>
    <w:rsid w:val="0016547A"/>
    <w:rsid w:val="00167CF5"/>
    <w:rsid w:val="001C0D06"/>
    <w:rsid w:val="001D2187"/>
    <w:rsid w:val="00215414"/>
    <w:rsid w:val="002347D8"/>
    <w:rsid w:val="00234AD1"/>
    <w:rsid w:val="002A21E4"/>
    <w:rsid w:val="002E4B3B"/>
    <w:rsid w:val="00307CC7"/>
    <w:rsid w:val="003759A8"/>
    <w:rsid w:val="00385197"/>
    <w:rsid w:val="003A301F"/>
    <w:rsid w:val="003B747D"/>
    <w:rsid w:val="004019E9"/>
    <w:rsid w:val="00416FD1"/>
    <w:rsid w:val="00435B75"/>
    <w:rsid w:val="004B00FE"/>
    <w:rsid w:val="004F3AF9"/>
    <w:rsid w:val="00517EDB"/>
    <w:rsid w:val="005B22B2"/>
    <w:rsid w:val="005B4ED8"/>
    <w:rsid w:val="005B66B4"/>
    <w:rsid w:val="00615992"/>
    <w:rsid w:val="006C3E95"/>
    <w:rsid w:val="006C7F1B"/>
    <w:rsid w:val="00723662"/>
    <w:rsid w:val="0075026A"/>
    <w:rsid w:val="007A48FB"/>
    <w:rsid w:val="007B778B"/>
    <w:rsid w:val="0086658B"/>
    <w:rsid w:val="00870E88"/>
    <w:rsid w:val="008C12A7"/>
    <w:rsid w:val="008C2BEE"/>
    <w:rsid w:val="009716DD"/>
    <w:rsid w:val="009A0D2E"/>
    <w:rsid w:val="009B2E69"/>
    <w:rsid w:val="009C302E"/>
    <w:rsid w:val="00A54103"/>
    <w:rsid w:val="00AB1D9A"/>
    <w:rsid w:val="00AB6D0A"/>
    <w:rsid w:val="00AC0ACB"/>
    <w:rsid w:val="00AF0529"/>
    <w:rsid w:val="00B3183C"/>
    <w:rsid w:val="00B62088"/>
    <w:rsid w:val="00B813EF"/>
    <w:rsid w:val="00BD15D5"/>
    <w:rsid w:val="00C642AA"/>
    <w:rsid w:val="00CB280C"/>
    <w:rsid w:val="00CD0484"/>
    <w:rsid w:val="00D0143A"/>
    <w:rsid w:val="00D30B18"/>
    <w:rsid w:val="00D55486"/>
    <w:rsid w:val="00D772D5"/>
    <w:rsid w:val="00D80033"/>
    <w:rsid w:val="00DA123E"/>
    <w:rsid w:val="00DC5162"/>
    <w:rsid w:val="00E36C21"/>
    <w:rsid w:val="00EA0D30"/>
    <w:rsid w:val="00F06320"/>
    <w:rsid w:val="00F45F77"/>
    <w:rsid w:val="00F46745"/>
    <w:rsid w:val="00F57509"/>
    <w:rsid w:val="00FA540B"/>
    <w:rsid w:val="00FA60D6"/>
    <w:rsid w:val="00FE6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698D"/>
  <w15:docId w15:val="{F20F7E98-C2DE-45CA-81DC-79224BBA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47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6547A"/>
    <w:pPr>
      <w:keepNext/>
      <w:outlineLvl w:val="0"/>
    </w:pPr>
    <w:rPr>
      <w:rFonts w:ascii="Arial" w:hAnsi="Arial" w:cs="Arial"/>
      <w:b/>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47A"/>
    <w:rPr>
      <w:rFonts w:ascii="Arial" w:eastAsia="Times New Roman" w:hAnsi="Arial" w:cs="Arial"/>
      <w:b/>
      <w:sz w:val="24"/>
      <w:szCs w:val="24"/>
      <w:lang w:eastAsia="en-GB"/>
    </w:rPr>
  </w:style>
  <w:style w:type="paragraph" w:styleId="ListParagraph">
    <w:name w:val="List Paragraph"/>
    <w:basedOn w:val="Normal"/>
    <w:uiPriority w:val="34"/>
    <w:qFormat/>
    <w:rsid w:val="0016547A"/>
    <w:pPr>
      <w:ind w:left="720"/>
      <w:contextualSpacing/>
    </w:pPr>
  </w:style>
  <w:style w:type="character" w:styleId="Hyperlink">
    <w:name w:val="Hyperlink"/>
    <w:basedOn w:val="DefaultParagraphFont"/>
    <w:uiPriority w:val="99"/>
    <w:unhideWhenUsed/>
    <w:rsid w:val="00FE648C"/>
    <w:rPr>
      <w:color w:val="0000FF" w:themeColor="hyperlink"/>
      <w:u w:val="single"/>
    </w:rPr>
  </w:style>
  <w:style w:type="character" w:styleId="CommentReference">
    <w:name w:val="annotation reference"/>
    <w:basedOn w:val="DefaultParagraphFont"/>
    <w:uiPriority w:val="99"/>
    <w:semiHidden/>
    <w:unhideWhenUsed/>
    <w:rsid w:val="00D55486"/>
    <w:rPr>
      <w:sz w:val="16"/>
      <w:szCs w:val="16"/>
    </w:rPr>
  </w:style>
  <w:style w:type="paragraph" w:styleId="CommentText">
    <w:name w:val="annotation text"/>
    <w:basedOn w:val="Normal"/>
    <w:link w:val="CommentTextChar"/>
    <w:uiPriority w:val="99"/>
    <w:semiHidden/>
    <w:unhideWhenUsed/>
    <w:rsid w:val="00D55486"/>
    <w:rPr>
      <w:sz w:val="20"/>
      <w:szCs w:val="20"/>
    </w:rPr>
  </w:style>
  <w:style w:type="character" w:customStyle="1" w:styleId="CommentTextChar">
    <w:name w:val="Comment Text Char"/>
    <w:basedOn w:val="DefaultParagraphFont"/>
    <w:link w:val="CommentText"/>
    <w:uiPriority w:val="99"/>
    <w:semiHidden/>
    <w:rsid w:val="00D5548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5486"/>
    <w:rPr>
      <w:b/>
      <w:bCs/>
    </w:rPr>
  </w:style>
  <w:style w:type="character" w:customStyle="1" w:styleId="CommentSubjectChar">
    <w:name w:val="Comment Subject Char"/>
    <w:basedOn w:val="CommentTextChar"/>
    <w:link w:val="CommentSubject"/>
    <w:uiPriority w:val="99"/>
    <w:semiHidden/>
    <w:rsid w:val="00D5548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55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48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254069">
      <w:bodyDiv w:val="1"/>
      <w:marLeft w:val="0"/>
      <w:marRight w:val="0"/>
      <w:marTop w:val="0"/>
      <w:marBottom w:val="0"/>
      <w:divBdr>
        <w:top w:val="none" w:sz="0" w:space="0" w:color="auto"/>
        <w:left w:val="none" w:sz="0" w:space="0" w:color="auto"/>
        <w:bottom w:val="none" w:sz="0" w:space="0" w:color="auto"/>
        <w:right w:val="none" w:sz="0" w:space="0" w:color="auto"/>
      </w:divBdr>
    </w:div>
    <w:div w:id="831994139">
      <w:bodyDiv w:val="1"/>
      <w:marLeft w:val="0"/>
      <w:marRight w:val="0"/>
      <w:marTop w:val="0"/>
      <w:marBottom w:val="0"/>
      <w:divBdr>
        <w:top w:val="none" w:sz="0" w:space="0" w:color="auto"/>
        <w:left w:val="none" w:sz="0" w:space="0" w:color="auto"/>
        <w:bottom w:val="none" w:sz="0" w:space="0" w:color="auto"/>
        <w:right w:val="none" w:sz="0" w:space="0" w:color="auto"/>
      </w:divBdr>
    </w:div>
    <w:div w:id="202882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es.britishhorseracing.com/" TargetMode="External"/><Relationship Id="rId3" Type="http://schemas.openxmlformats.org/officeDocument/2006/relationships/settings" Target="settings.xml"/><Relationship Id="rId7" Type="http://schemas.openxmlformats.org/officeDocument/2006/relationships/hyperlink" Target="mailto:Colours@britishhorserac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ishhorseracing.com/resource-centre/ownership/designyourownsilkstrial" TargetMode="External"/><Relationship Id="rId11" Type="http://schemas.openxmlformats.org/officeDocument/2006/relationships/theme" Target="theme/theme1.xml"/><Relationship Id="rId5" Type="http://schemas.openxmlformats.org/officeDocument/2006/relationships/hyperlink" Target="http://www.britishhorseracing.com/resource-centre/ownership/designyourownsilkstri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itishhorseracing.com/data-protection-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1</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Williams</dc:creator>
  <cp:lastModifiedBy>Danielle Sharkey</cp:lastModifiedBy>
  <cp:revision>48</cp:revision>
  <cp:lastPrinted>2017-01-23T12:44:00Z</cp:lastPrinted>
  <dcterms:created xsi:type="dcterms:W3CDTF">2017-01-20T11:02:00Z</dcterms:created>
  <dcterms:modified xsi:type="dcterms:W3CDTF">2017-01-23T14:14:00Z</dcterms:modified>
</cp:coreProperties>
</file>